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ANEXO 1 -</w:t>
      </w:r>
    </w:p>
    <w:p w14:paraId="69479B36"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
          <w:bCs/>
          <w:sz w:val="21"/>
          <w:szCs w:val="21"/>
          <w:lang w:val="es-ES" w:eastAsia="es-ES"/>
        </w:rPr>
        <w:t>CARTA DE PRESENTACIÓN</w:t>
      </w:r>
    </w:p>
    <w:p w14:paraId="6C66F02B"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Montería, </w:t>
      </w:r>
    </w:p>
    <w:p w14:paraId="3B919E5F" w14:textId="77777777" w:rsidR="007143EE" w:rsidRPr="00B221E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Señores</w:t>
      </w:r>
    </w:p>
    <w:p w14:paraId="2195215A"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 xml:space="preserve">UNIVERSIDAD DE CORDOBA  </w:t>
      </w:r>
    </w:p>
    <w:p w14:paraId="712D4B7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Aten. Oficina de Contratación</w:t>
      </w:r>
    </w:p>
    <w:p w14:paraId="71B40E6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p>
    <w:p w14:paraId="23999C67"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B221E9">
        <w:rPr>
          <w:rFonts w:ascii="Arial Narrow" w:eastAsia="Times New Roman" w:hAnsi="Arial Narrow" w:cs="Tahoma"/>
          <w:bCs/>
          <w:spacing w:val="-3"/>
          <w:sz w:val="21"/>
          <w:szCs w:val="21"/>
          <w:lang w:val="es-ES" w:eastAsia="es-ES"/>
        </w:rPr>
        <w:t>Ref.</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z w:val="21"/>
          <w:szCs w:val="21"/>
          <w:lang w:val="es-ES" w:eastAsia="es-ES"/>
        </w:rPr>
        <w:t xml:space="preserve"> Invitación Pública </w:t>
      </w:r>
      <w:proofErr w:type="spellStart"/>
      <w:r w:rsidRPr="00B221E9">
        <w:rPr>
          <w:rFonts w:ascii="Arial Narrow" w:eastAsia="Times New Roman" w:hAnsi="Arial Narrow" w:cs="Tahoma"/>
          <w:bCs/>
          <w:sz w:val="21"/>
          <w:szCs w:val="21"/>
          <w:lang w:val="es-ES" w:eastAsia="es-ES"/>
        </w:rPr>
        <w:t>N</w:t>
      </w:r>
      <w:r w:rsidRPr="00B221E9">
        <w:rPr>
          <w:rFonts w:ascii="Arial Narrow" w:eastAsia="Times New Roman" w:hAnsi="Arial Narrow" w:cs="Tahoma"/>
          <w:bCs/>
          <w:color w:val="000000"/>
          <w:sz w:val="21"/>
          <w:szCs w:val="21"/>
          <w:lang w:val="es-ES" w:eastAsia="es-ES"/>
        </w:rPr>
        <w:t>°</w:t>
      </w:r>
      <w:proofErr w:type="spellEnd"/>
      <w:r w:rsidRPr="00B221E9">
        <w:rPr>
          <w:rFonts w:ascii="Arial Narrow" w:eastAsia="Times New Roman" w:hAnsi="Arial Narrow" w:cs="Tahoma"/>
          <w:bCs/>
          <w:color w:val="000000"/>
          <w:sz w:val="21"/>
          <w:szCs w:val="21"/>
          <w:lang w:val="es-ES" w:eastAsia="es-ES"/>
        </w:rPr>
        <w:t xml:space="preserve"> </w:t>
      </w:r>
    </w:p>
    <w:p w14:paraId="6146785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6783B73C" w14:textId="02DBDC9F" w:rsidR="007143EE" w:rsidRPr="007F6D93"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color w:val="000000"/>
          <w:sz w:val="21"/>
          <w:szCs w:val="21"/>
          <w:lang w:val="x-none" w:eastAsia="es-ES"/>
        </w:rPr>
        <w:t xml:space="preserve"> </w:t>
      </w:r>
      <w:r w:rsidRPr="00B221E9">
        <w:rPr>
          <w:rFonts w:ascii="Arial Narrow" w:eastAsia="Times New Roman" w:hAnsi="Arial Narrow" w:cs="Tahoma"/>
          <w:bCs/>
          <w:sz w:val="21"/>
          <w:szCs w:val="21"/>
          <w:lang w:val="x-none" w:eastAsia="es-ES"/>
        </w:rPr>
        <w:t>El suscrito</w:t>
      </w:r>
      <w:r w:rsidRPr="00B221E9">
        <w:rPr>
          <w:rFonts w:ascii="Arial Narrow" w:eastAsia="Times New Roman" w:hAnsi="Arial Narrow" w:cs="Tahoma"/>
          <w:bCs/>
          <w:sz w:val="21"/>
          <w:szCs w:val="21"/>
          <w:lang w:val="es-ES" w:eastAsia="es-ES"/>
        </w:rPr>
        <w:t xml:space="preserve"> ______________________________________________________</w:t>
      </w:r>
      <w:r w:rsidRPr="00B221E9">
        <w:rPr>
          <w:rFonts w:ascii="Arial Narrow" w:eastAsia="Times New Roman" w:hAnsi="Arial Narrow" w:cs="Tahoma"/>
          <w:bCs/>
          <w:sz w:val="21"/>
          <w:szCs w:val="21"/>
          <w:lang w:val="x-none" w:eastAsia="es-ES"/>
        </w:rPr>
        <w:t xml:space="preserve"> identificado</w:t>
      </w:r>
      <w:r w:rsidRPr="00B221E9">
        <w:rPr>
          <w:rFonts w:ascii="Arial Narrow" w:eastAsia="Times New Roman" w:hAnsi="Arial Narrow" w:cs="Tahoma"/>
          <w:bCs/>
          <w:sz w:val="21"/>
          <w:szCs w:val="21"/>
          <w:lang w:val="es-ES" w:eastAsia="es-ES"/>
        </w:rPr>
        <w:t>(a)</w:t>
      </w:r>
      <w:r w:rsidRPr="00B221E9">
        <w:rPr>
          <w:rFonts w:ascii="Arial Narrow" w:eastAsia="Times New Roman" w:hAnsi="Arial Narrow" w:cs="Tahoma"/>
          <w:bCs/>
          <w:sz w:val="21"/>
          <w:szCs w:val="21"/>
          <w:lang w:val="x-none" w:eastAsia="es-ES"/>
        </w:rPr>
        <w:t xml:space="preserve"> con la cédula de ciudadanía </w:t>
      </w:r>
      <w:proofErr w:type="spellStart"/>
      <w:r w:rsidRPr="00B221E9">
        <w:rPr>
          <w:rFonts w:ascii="Arial Narrow" w:eastAsia="Times New Roman" w:hAnsi="Arial Narrow" w:cs="Tahoma"/>
          <w:bCs/>
          <w:sz w:val="21"/>
          <w:szCs w:val="21"/>
          <w:lang w:val="x-none" w:eastAsia="es-ES"/>
        </w:rPr>
        <w:t>N</w:t>
      </w:r>
      <w:r w:rsidRPr="00B221E9">
        <w:rPr>
          <w:rFonts w:ascii="Arial Narrow" w:eastAsia="Times New Roman" w:hAnsi="Arial Narrow" w:cs="Tahoma"/>
          <w:bCs/>
          <w:sz w:val="21"/>
          <w:szCs w:val="21"/>
          <w:lang w:eastAsia="es-ES"/>
        </w:rPr>
        <w:t>°</w:t>
      </w:r>
      <w:proofErr w:type="spellEnd"/>
      <w:r w:rsidRPr="00B221E9">
        <w:rPr>
          <w:rFonts w:ascii="Arial Narrow" w:eastAsia="Times New Roman" w:hAnsi="Arial Narrow" w:cs="Tahoma"/>
          <w:bCs/>
          <w:sz w:val="21"/>
          <w:szCs w:val="21"/>
          <w:lang w:eastAsia="es-ES"/>
        </w:rPr>
        <w:t xml:space="preserve"> </w:t>
      </w:r>
      <w:r w:rsidRPr="00B221E9">
        <w:rPr>
          <w:rFonts w:ascii="Arial Narrow" w:eastAsia="Times New Roman" w:hAnsi="Arial Narrow" w:cs="Tahoma"/>
          <w:bCs/>
          <w:sz w:val="21"/>
          <w:szCs w:val="21"/>
          <w:lang w:val="es-ES" w:eastAsia="es-ES"/>
        </w:rPr>
        <w:t>__________________</w:t>
      </w:r>
      <w:r w:rsidRPr="00B221E9">
        <w:rPr>
          <w:rFonts w:ascii="Arial Narrow" w:eastAsia="Times New Roman" w:hAnsi="Arial Narrow" w:cs="Tahoma"/>
          <w:bCs/>
          <w:sz w:val="21"/>
          <w:szCs w:val="21"/>
          <w:lang w:val="x-none" w:eastAsia="es-ES"/>
        </w:rPr>
        <w:t xml:space="preserve"> expedida en</w:t>
      </w:r>
      <w:r w:rsidRPr="00B221E9">
        <w:rPr>
          <w:rFonts w:ascii="Arial Narrow" w:eastAsia="Times New Roman" w:hAnsi="Arial Narrow" w:cs="Tahoma"/>
          <w:bCs/>
          <w:sz w:val="21"/>
          <w:szCs w:val="21"/>
          <w:lang w:val="es-ES" w:eastAsia="es-ES"/>
        </w:rPr>
        <w:t xml:space="preserve"> _______________________</w:t>
      </w:r>
      <w:r w:rsidRPr="00B221E9">
        <w:rPr>
          <w:rFonts w:ascii="Arial Narrow" w:eastAsia="Times New Roman" w:hAnsi="Arial Narrow" w:cs="Tahoma"/>
          <w:bCs/>
          <w:sz w:val="21"/>
          <w:szCs w:val="21"/>
          <w:lang w:eastAsia="es-ES"/>
        </w:rPr>
        <w:t>,</w:t>
      </w:r>
      <w:r w:rsidRPr="00B221E9">
        <w:rPr>
          <w:rFonts w:ascii="Arial Narrow" w:eastAsia="Times New Roman" w:hAnsi="Arial Narrow" w:cs="Tahoma"/>
          <w:bCs/>
          <w:sz w:val="21"/>
          <w:szCs w:val="21"/>
          <w:lang w:val="x-none" w:eastAsia="es-ES"/>
        </w:rPr>
        <w:t xml:space="preserve">me permito presentar propuesta para </w:t>
      </w:r>
      <w:r w:rsidRPr="00B221E9">
        <w:rPr>
          <w:rFonts w:ascii="Arial Narrow" w:eastAsia="Times New Roman" w:hAnsi="Arial Narrow" w:cs="Tahoma"/>
          <w:bCs/>
          <w:sz w:val="21"/>
          <w:szCs w:val="21"/>
          <w:lang w:eastAsia="es-ES"/>
        </w:rPr>
        <w:t>la</w:t>
      </w:r>
      <w:r w:rsidRPr="00B221E9">
        <w:rPr>
          <w:rFonts w:ascii="Arial Narrow" w:eastAsia="Times New Roman" w:hAnsi="Arial Narrow" w:cs="Arial"/>
          <w:sz w:val="21"/>
          <w:szCs w:val="21"/>
          <w:lang w:val="es-ES" w:eastAsia="es-ES"/>
        </w:rPr>
        <w:t xml:space="preserve"> </w:t>
      </w:r>
      <w:r w:rsidR="007F6D93" w:rsidRPr="007F6D93">
        <w:rPr>
          <w:rFonts w:ascii="Arial Narrow" w:hAnsi="Arial Narrow" w:cs="Arial"/>
          <w:sz w:val="21"/>
          <w:szCs w:val="21"/>
        </w:rPr>
        <w:t>PRESTACIÓN DE SERVICIOS LOGÍSTICOS, OPERATIVOS Y DE APOYO PARA EL DESARROLLO DE ACTIVIDADES ORIENTADAS AL FORTALECIMIENTO DE LA CIENCIA COMUNITARIA CON ORGANIZACIONES DE BASE COMUNITARIA, MEDIANTE LA ORGANIZACIÓN DE ESPACIOS PARTICIPATIVOS DE DIAGNÓSTICO SOCIOCULTURAL Y AMBIENTAL, EL APOYO A LA IMPLEMENTACIÓN DE INICIATIVAS COMUNITARIAS EN EL MARCO DE LA IMPLEMENTACIÓN DEL CONVENIO NO. 062 DE 2026</w:t>
      </w:r>
      <w:r w:rsidRPr="007F6D93">
        <w:rPr>
          <w:rFonts w:ascii="Arial Narrow" w:eastAsia="Times New Roman" w:hAnsi="Arial Narrow" w:cs="Tahoma"/>
          <w:bCs/>
          <w:sz w:val="21"/>
          <w:szCs w:val="21"/>
          <w:lang w:val="es-ES" w:eastAsia="es-ES_tradnl"/>
        </w:rPr>
        <w:t>.</w:t>
      </w:r>
    </w:p>
    <w:p w14:paraId="43196EE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BFB8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B221E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El suscrito declara:</w:t>
      </w:r>
    </w:p>
    <w:p w14:paraId="48FD84F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B221E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B221E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B221E9">
        <w:rPr>
          <w:rFonts w:ascii="Arial Narrow" w:eastAsia="Times New Roman" w:hAnsi="Arial Narrow" w:cs="Courier New"/>
          <w:bCs/>
          <w:sz w:val="21"/>
          <w:szCs w:val="21"/>
          <w:lang w:val="es-ES" w:eastAsia="es-ES"/>
        </w:rPr>
        <w:t xml:space="preserve"> </w:t>
      </w:r>
    </w:p>
    <w:p w14:paraId="24DCE3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88D3D88" w14:textId="77777777" w:rsidR="007F6D93" w:rsidRPr="007F6D93" w:rsidRDefault="007143EE" w:rsidP="007F6D93">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sz w:val="21"/>
          <w:szCs w:val="21"/>
          <w:lang w:val="x-none" w:eastAsia="es-ES"/>
        </w:rPr>
        <w:t xml:space="preserve">6.- El Valor Total de la propuesta es de </w:t>
      </w:r>
      <w:r w:rsidRPr="00B221E9">
        <w:rPr>
          <w:rFonts w:ascii="Arial Narrow" w:eastAsia="Times New Roman" w:hAnsi="Arial Narrow" w:cs="Tahoma"/>
          <w:bCs/>
          <w:sz w:val="21"/>
          <w:szCs w:val="21"/>
          <w:lang w:val="es-ES" w:eastAsia="es-ES"/>
        </w:rPr>
        <w:t xml:space="preserve">de </w:t>
      </w:r>
      <w:r w:rsidRPr="00B221E9">
        <w:rPr>
          <w:rFonts w:ascii="Arial Narrow" w:eastAsia="Times New Roman" w:hAnsi="Arial Narrow" w:cs="Tahoma"/>
          <w:b/>
          <w:bCs/>
          <w:sz w:val="21"/>
          <w:szCs w:val="21"/>
          <w:lang w:val="es-ES" w:eastAsia="es-ES"/>
        </w:rPr>
        <w:t>______________________________________________</w:t>
      </w:r>
      <w:r w:rsidRPr="00B221E9">
        <w:rPr>
          <w:rFonts w:ascii="Arial Narrow" w:eastAsia="Times New Roman" w:hAnsi="Arial Narrow" w:cs="Tahoma"/>
          <w:b/>
          <w:bCs/>
          <w:sz w:val="21"/>
          <w:szCs w:val="21"/>
          <w:lang w:val="x-none" w:eastAsia="es-ES"/>
        </w:rPr>
        <w:t xml:space="preserve"> ($</w:t>
      </w:r>
      <w:r w:rsidRPr="00B221E9">
        <w:rPr>
          <w:rFonts w:ascii="Arial Narrow" w:eastAsia="Times New Roman" w:hAnsi="Arial Narrow" w:cs="Tahoma"/>
          <w:b/>
          <w:bCs/>
          <w:sz w:val="21"/>
          <w:szCs w:val="21"/>
          <w:lang w:val="es-ES" w:eastAsia="es-ES"/>
        </w:rPr>
        <w:t>______________</w:t>
      </w:r>
      <w:r w:rsidRPr="00B221E9">
        <w:rPr>
          <w:rFonts w:ascii="Arial Narrow" w:eastAsia="Times New Roman" w:hAnsi="Arial Narrow" w:cs="Tahoma"/>
          <w:b/>
          <w:bCs/>
          <w:sz w:val="21"/>
          <w:szCs w:val="21"/>
          <w:lang w:val="x-none" w:eastAsia="es-ES"/>
        </w:rPr>
        <w:t>)</w:t>
      </w:r>
      <w:r w:rsidRPr="00B221E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B221E9">
        <w:rPr>
          <w:rFonts w:ascii="Arial Narrow" w:eastAsia="Times New Roman" w:hAnsi="Arial Narrow" w:cs="Tahoma"/>
          <w:bCs/>
          <w:sz w:val="21"/>
          <w:szCs w:val="21"/>
          <w:lang w:eastAsia="es-ES"/>
        </w:rPr>
        <w:t xml:space="preserve"> la </w:t>
      </w:r>
      <w:r w:rsidR="007F6D93" w:rsidRPr="007F6D93">
        <w:rPr>
          <w:rFonts w:ascii="Arial Narrow" w:hAnsi="Arial Narrow" w:cs="Arial"/>
          <w:sz w:val="21"/>
          <w:szCs w:val="21"/>
        </w:rPr>
        <w:t>PRESTACIÓN DE SERVICIOS LOGÍSTICOS, OPERATIVOS Y DE APOYO PARA EL DESARROLLO DE ACTIVIDADES ORIENTADAS AL FORTALECIMIENTO DE LA CIENCIA COMUNITARIA CON ORGANIZACIONES DE BASE COMUNITARIA, MEDIANTE LA ORGANIZACIÓN DE ESPACIOS PARTICIPATIVOS DE DIAGNÓSTICO SOCIOCULTURAL Y AMBIENTAL, EL APOYO A LA IMPLEMENTACIÓN DE INICIATIVAS COMUNITARIAS EN EL MARCO DE LA IMPLEMENTACIÓN DEL CONVENIO NO. 062 DE 2026</w:t>
      </w:r>
      <w:r w:rsidR="007F6D93" w:rsidRPr="007F6D93">
        <w:rPr>
          <w:rFonts w:ascii="Arial Narrow" w:eastAsia="Times New Roman" w:hAnsi="Arial Narrow" w:cs="Tahoma"/>
          <w:bCs/>
          <w:sz w:val="21"/>
          <w:szCs w:val="21"/>
          <w:lang w:val="es-ES" w:eastAsia="es-ES_tradnl"/>
        </w:rPr>
        <w:t>.</w:t>
      </w:r>
    </w:p>
    <w:p w14:paraId="1510FB5D" w14:textId="6ECC8EC0" w:rsidR="007143EE" w:rsidRPr="00B221E9"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sz w:val="21"/>
          <w:szCs w:val="21"/>
          <w:lang w:val="es-ES" w:eastAsia="es-ES"/>
        </w:rPr>
        <w:t>”</w:t>
      </w:r>
      <w:r w:rsidRPr="00B221E9">
        <w:rPr>
          <w:rFonts w:ascii="Arial Narrow" w:eastAsia="Times New Roman" w:hAnsi="Arial Narrow" w:cs="Tahoma"/>
          <w:bCs/>
          <w:sz w:val="21"/>
          <w:szCs w:val="21"/>
          <w:lang w:val="es-ES" w:eastAsia="es-ES_tradnl"/>
        </w:rPr>
        <w:t>.</w:t>
      </w:r>
    </w:p>
    <w:p w14:paraId="4787CD77" w14:textId="77777777" w:rsidR="007143EE" w:rsidRPr="00B221E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57A14C8"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36883A4" w14:textId="77777777" w:rsidR="00115DE1" w:rsidRPr="00B221E9"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 xml:space="preserve">12.- La presente propuesta consta </w:t>
      </w:r>
      <w:proofErr w:type="gramStart"/>
      <w:r w:rsidRPr="00B221E9">
        <w:rPr>
          <w:rFonts w:ascii="Arial Narrow" w:eastAsia="Times New Roman" w:hAnsi="Arial Narrow" w:cs="Tahoma"/>
          <w:bCs/>
          <w:sz w:val="21"/>
          <w:szCs w:val="21"/>
          <w:lang w:val="es-ES" w:eastAsia="es-ES"/>
        </w:rPr>
        <w:t>de  (</w:t>
      </w:r>
      <w:proofErr w:type="gramEnd"/>
      <w:r w:rsidRPr="00B221E9">
        <w:rPr>
          <w:rFonts w:ascii="Arial Narrow" w:eastAsia="Times New Roman" w:hAnsi="Arial Narrow" w:cs="Tahoma"/>
          <w:bCs/>
          <w:sz w:val="21"/>
          <w:szCs w:val="21"/>
          <w:lang w:val="es-ES" w:eastAsia="es-ES"/>
        </w:rPr>
        <w:t>_______) folios debidamente numerados y se presenta en dos cuadernillos separados.</w:t>
      </w:r>
    </w:p>
    <w:p w14:paraId="51125DF3"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NOMBRE PROPONENTE</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79AD57FA" w14:textId="3FA1F0CE" w:rsidR="007143EE" w:rsidRPr="00B221E9" w:rsidRDefault="007F6D93"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Pr>
          <w:rFonts w:ascii="Arial Narrow" w:eastAsia="Times New Roman" w:hAnsi="Arial Narrow" w:cs="Tahoma"/>
          <w:bCs/>
          <w:spacing w:val="-3"/>
          <w:sz w:val="21"/>
          <w:szCs w:val="21"/>
          <w:lang w:val="es-ES" w:eastAsia="es-ES"/>
        </w:rPr>
        <w:t>NIT</w:t>
      </w:r>
      <w:r w:rsidR="007143EE" w:rsidRPr="00B221E9">
        <w:rPr>
          <w:rFonts w:ascii="Arial Narrow" w:eastAsia="Times New Roman" w:hAnsi="Arial Narrow" w:cs="Tahoma"/>
          <w:bCs/>
          <w:spacing w:val="-3"/>
          <w:sz w:val="21"/>
          <w:szCs w:val="21"/>
          <w:lang w:val="es-ES" w:eastAsia="es-ES"/>
        </w:rPr>
        <w:t xml:space="preserve">  </w:t>
      </w:r>
      <w:proofErr w:type="spellStart"/>
      <w:r w:rsidR="007143EE" w:rsidRPr="00B221E9">
        <w:rPr>
          <w:rFonts w:ascii="Arial Narrow" w:eastAsia="Times New Roman" w:hAnsi="Arial Narrow" w:cs="Tahoma"/>
          <w:bCs/>
          <w:spacing w:val="-3"/>
          <w:sz w:val="21"/>
          <w:szCs w:val="21"/>
          <w:lang w:val="es-ES" w:eastAsia="es-ES"/>
        </w:rPr>
        <w:t>N</w:t>
      </w:r>
      <w:proofErr w:type="gramEnd"/>
      <w:r w:rsidR="007143EE" w:rsidRPr="00B221E9">
        <w:rPr>
          <w:rFonts w:ascii="Arial Narrow" w:eastAsia="Times New Roman" w:hAnsi="Arial Narrow" w:cs="Tahoma"/>
          <w:bCs/>
          <w:spacing w:val="-3"/>
          <w:sz w:val="21"/>
          <w:szCs w:val="21"/>
          <w:lang w:val="es-ES" w:eastAsia="es-ES"/>
        </w:rPr>
        <w:t>°</w:t>
      </w:r>
      <w:proofErr w:type="spellEnd"/>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r>
      <w:r w:rsidR="007143EE" w:rsidRPr="00B221E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Email                        </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Dirección de residencia</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Celular</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ANEXO 2</w:t>
      </w:r>
    </w:p>
    <w:p w14:paraId="2AB9FAB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B221E9"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r w:rsidRPr="00B221E9">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pesos</w:t>
            </w:r>
          </w:p>
        </w:tc>
      </w:tr>
      <w:tr w:rsidR="007143EE" w:rsidRPr="00B221E9"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B221E9"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______________________________________________</w:t>
      </w:r>
    </w:p>
    <w:p w14:paraId="6071EAB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ahoma"/>
          <w:bCs/>
          <w:sz w:val="21"/>
          <w:szCs w:val="21"/>
          <w:lang w:val="es-ES" w:eastAsia="es-ES"/>
        </w:rPr>
        <w:t>(Firma del proponente o de su Representante Legal)</w:t>
      </w:r>
    </w:p>
    <w:p w14:paraId="0D46BCE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1344984" w14:textId="67C9B7B5" w:rsidR="007143EE" w:rsidRDefault="007143EE" w:rsidP="007143EE">
      <w:pPr>
        <w:spacing w:after="0" w:line="240" w:lineRule="auto"/>
        <w:jc w:val="center"/>
        <w:rPr>
          <w:rFonts w:ascii="Arial Narrow" w:eastAsia="Times New Roman" w:hAnsi="Arial Narrow" w:cs="Times New Roman"/>
          <w:b/>
          <w:sz w:val="21"/>
          <w:szCs w:val="21"/>
          <w:lang w:val="es-ES"/>
        </w:rPr>
      </w:pPr>
    </w:p>
    <w:p w14:paraId="409984A1" w14:textId="5C81E137" w:rsidR="000E1626" w:rsidRDefault="000E1626" w:rsidP="007143EE">
      <w:pPr>
        <w:spacing w:after="0" w:line="240" w:lineRule="auto"/>
        <w:jc w:val="center"/>
        <w:rPr>
          <w:rFonts w:ascii="Arial Narrow" w:eastAsia="Times New Roman" w:hAnsi="Arial Narrow" w:cs="Times New Roman"/>
          <w:b/>
          <w:sz w:val="21"/>
          <w:szCs w:val="21"/>
          <w:lang w:val="es-ES"/>
        </w:rPr>
      </w:pPr>
    </w:p>
    <w:p w14:paraId="7DA9D4D1" w14:textId="77777777" w:rsidR="000E1626" w:rsidRPr="00B221E9" w:rsidRDefault="000E1626"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bookmarkStart w:id="0" w:name="_GoBack"/>
      <w:bookmarkEnd w:id="0"/>
    </w:p>
    <w:p w14:paraId="5ADFA517"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ANEXO 3</w:t>
      </w:r>
    </w:p>
    <w:p w14:paraId="50CD3DB8"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PROPUESTA ECONOMICA</w:t>
      </w:r>
    </w:p>
    <w:p w14:paraId="47BBE712" w14:textId="0E9C68B2" w:rsidR="007F6D93" w:rsidRDefault="007F6D93" w:rsidP="007143EE">
      <w:pPr>
        <w:spacing w:after="0" w:line="240" w:lineRule="auto"/>
        <w:jc w:val="center"/>
        <w:rPr>
          <w:rFonts w:ascii="Arial Narrow" w:eastAsia="Times New Roman" w:hAnsi="Arial Narrow" w:cs="Times New Roman"/>
          <w:b/>
          <w:sz w:val="21"/>
          <w:szCs w:val="21"/>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
        <w:gridCol w:w="5268"/>
        <w:gridCol w:w="707"/>
        <w:gridCol w:w="1126"/>
        <w:gridCol w:w="1530"/>
      </w:tblGrid>
      <w:tr w:rsidR="00252524" w:rsidRPr="00D13E2D" w14:paraId="7ADDF49C" w14:textId="77777777" w:rsidTr="00252524">
        <w:trPr>
          <w:trHeight w:val="25"/>
        </w:trPr>
        <w:tc>
          <w:tcPr>
            <w:tcW w:w="578"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06DA8CE9"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b/>
                <w:sz w:val="20"/>
                <w:szCs w:val="20"/>
              </w:rPr>
              <w:t>Ítem</w:t>
            </w:r>
          </w:p>
        </w:tc>
        <w:tc>
          <w:tcPr>
            <w:tcW w:w="5268"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095C7674"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b/>
                <w:sz w:val="20"/>
                <w:szCs w:val="20"/>
              </w:rPr>
              <w:t>Descripción del bien o servicio</w:t>
            </w:r>
          </w:p>
        </w:tc>
        <w:tc>
          <w:tcPr>
            <w:tcW w:w="707"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12400D93" w14:textId="77777777" w:rsidR="00252524" w:rsidRPr="00D13E2D" w:rsidRDefault="00252524" w:rsidP="00D13E2D">
            <w:pPr>
              <w:spacing w:after="0" w:line="240" w:lineRule="auto"/>
              <w:jc w:val="center"/>
              <w:rPr>
                <w:rFonts w:ascii="Arial Narrow" w:hAnsi="Arial Narrow"/>
                <w:sz w:val="20"/>
                <w:szCs w:val="20"/>
              </w:rPr>
            </w:pPr>
            <w:proofErr w:type="spellStart"/>
            <w:r w:rsidRPr="00D13E2D">
              <w:rPr>
                <w:rFonts w:ascii="Arial Narrow" w:eastAsia="Arial" w:hAnsi="Arial Narrow" w:cs="Arial"/>
                <w:b/>
                <w:sz w:val="20"/>
                <w:szCs w:val="20"/>
              </w:rPr>
              <w:t>Cant</w:t>
            </w:r>
            <w:proofErr w:type="spellEnd"/>
            <w:r w:rsidRPr="00D13E2D">
              <w:rPr>
                <w:rFonts w:ascii="Arial Narrow" w:eastAsia="Arial" w:hAnsi="Arial Narrow" w:cs="Arial"/>
                <w:b/>
                <w:sz w:val="20"/>
                <w:szCs w:val="20"/>
              </w:rPr>
              <w:t>.</w:t>
            </w:r>
          </w:p>
        </w:tc>
        <w:tc>
          <w:tcPr>
            <w:tcW w:w="1126" w:type="dxa"/>
            <w:tcBorders>
              <w:top w:val="single" w:sz="4" w:space="0" w:color="BFBFBF"/>
              <w:left w:val="single" w:sz="4" w:space="0" w:color="BFBFBF"/>
              <w:bottom w:val="single" w:sz="4" w:space="0" w:color="BFBFBF"/>
              <w:right w:val="single" w:sz="4" w:space="0" w:color="BFBFBF"/>
            </w:tcBorders>
            <w:shd w:val="clear" w:color="auto" w:fill="D9D9D9"/>
            <w:tcMar>
              <w:top w:w="80" w:type="dxa"/>
              <w:left w:w="120" w:type="dxa"/>
              <w:bottom w:w="80" w:type="dxa"/>
              <w:right w:w="120" w:type="dxa"/>
            </w:tcMar>
            <w:vAlign w:val="center"/>
          </w:tcPr>
          <w:p w14:paraId="3E557C45" w14:textId="7E14711D"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b/>
                <w:sz w:val="20"/>
                <w:szCs w:val="20"/>
              </w:rPr>
              <w:t>Vr Unitario</w:t>
            </w:r>
          </w:p>
        </w:tc>
        <w:tc>
          <w:tcPr>
            <w:tcW w:w="1530" w:type="dxa"/>
            <w:tcBorders>
              <w:top w:val="single" w:sz="4" w:space="0" w:color="BFBFBF"/>
              <w:left w:val="single" w:sz="4" w:space="0" w:color="BFBFBF"/>
              <w:bottom w:val="single" w:sz="4" w:space="0" w:color="BFBFBF"/>
              <w:right w:val="single" w:sz="4" w:space="0" w:color="auto"/>
            </w:tcBorders>
            <w:shd w:val="clear" w:color="auto" w:fill="D9D9D9"/>
            <w:tcMar>
              <w:top w:w="80" w:type="dxa"/>
              <w:left w:w="120" w:type="dxa"/>
              <w:bottom w:w="80" w:type="dxa"/>
              <w:right w:w="120" w:type="dxa"/>
            </w:tcMar>
            <w:vAlign w:val="center"/>
          </w:tcPr>
          <w:p w14:paraId="708D41EC" w14:textId="3950AF75" w:rsidR="00252524" w:rsidRPr="00D13E2D" w:rsidRDefault="00252524" w:rsidP="00D13E2D">
            <w:pPr>
              <w:spacing w:after="0" w:line="240" w:lineRule="auto"/>
              <w:jc w:val="center"/>
              <w:rPr>
                <w:rFonts w:ascii="Arial Narrow" w:hAnsi="Arial Narrow"/>
                <w:sz w:val="20"/>
                <w:szCs w:val="20"/>
                <w:highlight w:val="yellow"/>
              </w:rPr>
            </w:pPr>
            <w:r w:rsidRPr="00D13E2D">
              <w:rPr>
                <w:rFonts w:ascii="Arial Narrow" w:eastAsia="Arial" w:hAnsi="Arial Narrow" w:cs="Arial"/>
                <w:b/>
                <w:sz w:val="20"/>
                <w:szCs w:val="20"/>
              </w:rPr>
              <w:t>Vr Total</w:t>
            </w:r>
          </w:p>
        </w:tc>
      </w:tr>
      <w:tr w:rsidR="00252524" w:rsidRPr="00D13E2D" w14:paraId="6993A2E5" w14:textId="77777777" w:rsidTr="00252524">
        <w:trPr>
          <w:trHeight w:val="1178"/>
        </w:trPr>
        <w:tc>
          <w:tcPr>
            <w:tcW w:w="57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2FFDECD3"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1</w:t>
            </w:r>
          </w:p>
        </w:tc>
        <w:tc>
          <w:tcPr>
            <w:tcW w:w="526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3B7320B6"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b/>
                <w:sz w:val="20"/>
                <w:szCs w:val="20"/>
              </w:rPr>
              <w:t>Desarrollo de 5 talleres de diagnóstico sociocultural y ambiental para la caracterización de 150 participantes en procesos de formación.</w:t>
            </w:r>
          </w:p>
          <w:p w14:paraId="4ABAB996"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sz w:val="20"/>
                <w:szCs w:val="20"/>
              </w:rPr>
              <w:t>Incluye por taller (30 participantes, 1 día): adecuación de espacio físico; equipos audiovisuales; transporte terrestre y/o fluvial de participantes en los 5 municipios nodo (Guaranda, San Marcos, Nechí, Magangué y Ayapel); refrigerio, almuerzo e hidratación; registro fotográfico, listas de asistencia, acta de ejecución y soportes de gastos.</w:t>
            </w:r>
          </w:p>
        </w:tc>
        <w:tc>
          <w:tcPr>
            <w:tcW w:w="707"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4596FC88"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5</w:t>
            </w:r>
          </w:p>
        </w:tc>
        <w:tc>
          <w:tcPr>
            <w:tcW w:w="11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4C62C226" w14:textId="11E2304B" w:rsidR="00252524" w:rsidRPr="00D13E2D" w:rsidRDefault="00252524" w:rsidP="00D13E2D">
            <w:pPr>
              <w:spacing w:after="0" w:line="240" w:lineRule="auto"/>
              <w:jc w:val="center"/>
              <w:rPr>
                <w:rFonts w:ascii="Arial Narrow" w:hAnsi="Arial Narrow"/>
                <w:sz w:val="20"/>
                <w:szCs w:val="20"/>
              </w:rPr>
            </w:pPr>
          </w:p>
        </w:tc>
        <w:tc>
          <w:tcPr>
            <w:tcW w:w="153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03BF165B" w14:textId="3687C6CB" w:rsidR="00252524" w:rsidRPr="00D13E2D" w:rsidRDefault="00252524" w:rsidP="00D13E2D">
            <w:pPr>
              <w:spacing w:after="0" w:line="240" w:lineRule="auto"/>
              <w:jc w:val="center"/>
              <w:rPr>
                <w:rFonts w:ascii="Arial Narrow" w:hAnsi="Arial Narrow"/>
                <w:sz w:val="20"/>
                <w:szCs w:val="20"/>
                <w:highlight w:val="yellow"/>
              </w:rPr>
            </w:pPr>
          </w:p>
        </w:tc>
      </w:tr>
      <w:tr w:rsidR="00252524" w:rsidRPr="00D13E2D" w14:paraId="0D14861F" w14:textId="77777777" w:rsidTr="00252524">
        <w:trPr>
          <w:trHeight w:val="314"/>
        </w:trPr>
        <w:tc>
          <w:tcPr>
            <w:tcW w:w="57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5FDD07CD"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2</w:t>
            </w:r>
          </w:p>
        </w:tc>
        <w:tc>
          <w:tcPr>
            <w:tcW w:w="526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3D8130CB"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b/>
                <w:sz w:val="20"/>
                <w:szCs w:val="20"/>
              </w:rPr>
              <w:t>Construcción de Términos de Referencia para la convocatoria de fortalecimiento a la ciencia comunitaria en el marco del convenio 062 de 2026.</w:t>
            </w:r>
          </w:p>
          <w:p w14:paraId="2039B61D"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sz w:val="20"/>
                <w:szCs w:val="20"/>
              </w:rPr>
              <w:t>Incluye: logística de sesiones de trabajo del equipo redactor (3 personas); refrigerios; impresión de borradores y ejemplares finales; diseño gráfico y diagramación del documento; papelería, conectividad y mensajería certificada para remisión oficial a las entidades del convenio.</w:t>
            </w:r>
          </w:p>
        </w:tc>
        <w:tc>
          <w:tcPr>
            <w:tcW w:w="707"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2B0AC2E2"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1</w:t>
            </w:r>
          </w:p>
        </w:tc>
        <w:tc>
          <w:tcPr>
            <w:tcW w:w="11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56E328F3" w14:textId="57549875" w:rsidR="00252524" w:rsidRPr="00D13E2D" w:rsidRDefault="00252524" w:rsidP="00D13E2D">
            <w:pPr>
              <w:spacing w:after="0" w:line="240" w:lineRule="auto"/>
              <w:jc w:val="center"/>
              <w:rPr>
                <w:rFonts w:ascii="Arial Narrow" w:hAnsi="Arial Narrow"/>
                <w:sz w:val="20"/>
                <w:szCs w:val="20"/>
              </w:rPr>
            </w:pPr>
          </w:p>
        </w:tc>
        <w:tc>
          <w:tcPr>
            <w:tcW w:w="153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63A6CBBD" w14:textId="2D6358DB" w:rsidR="00252524" w:rsidRPr="00D13E2D" w:rsidRDefault="00252524" w:rsidP="00D13E2D">
            <w:pPr>
              <w:spacing w:after="0" w:line="240" w:lineRule="auto"/>
              <w:jc w:val="center"/>
              <w:rPr>
                <w:rFonts w:ascii="Arial Narrow" w:hAnsi="Arial Narrow"/>
                <w:sz w:val="20"/>
                <w:szCs w:val="20"/>
              </w:rPr>
            </w:pPr>
          </w:p>
        </w:tc>
      </w:tr>
      <w:tr w:rsidR="00252524" w:rsidRPr="00D13E2D" w14:paraId="0C114C63" w14:textId="77777777" w:rsidTr="00252524">
        <w:trPr>
          <w:trHeight w:val="397"/>
        </w:trPr>
        <w:tc>
          <w:tcPr>
            <w:tcW w:w="57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676A004B"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3</w:t>
            </w:r>
          </w:p>
        </w:tc>
        <w:tc>
          <w:tcPr>
            <w:tcW w:w="526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689A1D74"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b/>
                <w:sz w:val="20"/>
                <w:szCs w:val="20"/>
              </w:rPr>
              <w:t>Proceso de evaluación y selección de dos (2) proyectos de ciencia comunitaria en el marco del convenio 062 de 2026.</w:t>
            </w:r>
          </w:p>
          <w:p w14:paraId="7B68CDAB"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sz w:val="20"/>
                <w:szCs w:val="20"/>
              </w:rPr>
              <w:t>Incluye: (1) Evaluación documental — impresión de matrices, papelería y refrigerios para el comité (3 evaluadores); (2) Visitas de campo — transporte, alojamiento (4 noches) y viáticos del equipo evaluador a los municipios preseleccionados; (3) Socialización de resultados — refrigerios, audiovisuales, actas e informe final del proceso.</w:t>
            </w:r>
          </w:p>
        </w:tc>
        <w:tc>
          <w:tcPr>
            <w:tcW w:w="707"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6AB1806A"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2</w:t>
            </w:r>
          </w:p>
        </w:tc>
        <w:tc>
          <w:tcPr>
            <w:tcW w:w="11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369843D7" w14:textId="66DCC1EC" w:rsidR="00252524" w:rsidRPr="00D13E2D" w:rsidRDefault="00252524" w:rsidP="00D13E2D">
            <w:pPr>
              <w:spacing w:after="0" w:line="240" w:lineRule="auto"/>
              <w:jc w:val="center"/>
              <w:rPr>
                <w:rFonts w:ascii="Arial Narrow" w:hAnsi="Arial Narrow"/>
                <w:sz w:val="20"/>
                <w:szCs w:val="20"/>
              </w:rPr>
            </w:pPr>
          </w:p>
        </w:tc>
        <w:tc>
          <w:tcPr>
            <w:tcW w:w="153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0A6F6713" w14:textId="6369A49B" w:rsidR="00252524" w:rsidRPr="00D13E2D" w:rsidRDefault="00252524" w:rsidP="00D13E2D">
            <w:pPr>
              <w:spacing w:after="0" w:line="240" w:lineRule="auto"/>
              <w:jc w:val="center"/>
              <w:rPr>
                <w:rFonts w:ascii="Arial Narrow" w:hAnsi="Arial Narrow"/>
                <w:sz w:val="20"/>
                <w:szCs w:val="20"/>
              </w:rPr>
            </w:pPr>
          </w:p>
        </w:tc>
      </w:tr>
      <w:tr w:rsidR="00252524" w:rsidRPr="00D13E2D" w14:paraId="5A336608" w14:textId="77777777" w:rsidTr="00252524">
        <w:trPr>
          <w:trHeight w:val="397"/>
        </w:trPr>
        <w:tc>
          <w:tcPr>
            <w:tcW w:w="57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0EAC2405"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4</w:t>
            </w:r>
          </w:p>
        </w:tc>
        <w:tc>
          <w:tcPr>
            <w:tcW w:w="5268" w:type="dxa"/>
            <w:tcBorders>
              <w:top w:val="single" w:sz="4" w:space="0" w:color="BFBFBF"/>
              <w:left w:val="single" w:sz="4" w:space="0" w:color="BFBFBF"/>
              <w:bottom w:val="single" w:sz="4" w:space="0" w:color="BFBFBF"/>
              <w:right w:val="single" w:sz="4" w:space="0" w:color="auto"/>
            </w:tcBorders>
            <w:tcMar>
              <w:top w:w="80" w:type="dxa"/>
              <w:left w:w="120" w:type="dxa"/>
              <w:bottom w:w="80" w:type="dxa"/>
              <w:right w:w="120" w:type="dxa"/>
            </w:tcMar>
            <w:vAlign w:val="center"/>
          </w:tcPr>
          <w:p w14:paraId="7CEE942D"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b/>
                <w:sz w:val="20"/>
                <w:szCs w:val="20"/>
              </w:rPr>
              <w:t xml:space="preserve">Gestión y financiación de la movilidad de 2 líderes comunitarios de La </w:t>
            </w:r>
            <w:proofErr w:type="spellStart"/>
            <w:r w:rsidRPr="00D13E2D">
              <w:rPr>
                <w:rFonts w:ascii="Arial Narrow" w:eastAsia="Arial" w:hAnsi="Arial Narrow" w:cs="Arial"/>
                <w:b/>
                <w:sz w:val="20"/>
                <w:szCs w:val="20"/>
              </w:rPr>
              <w:t>Mojana</w:t>
            </w:r>
            <w:proofErr w:type="spellEnd"/>
            <w:r w:rsidRPr="00D13E2D">
              <w:rPr>
                <w:rFonts w:ascii="Arial Narrow" w:eastAsia="Arial" w:hAnsi="Arial Narrow" w:cs="Arial"/>
                <w:b/>
                <w:sz w:val="20"/>
                <w:szCs w:val="20"/>
              </w:rPr>
              <w:t xml:space="preserve"> a eventos nacionales o internacionales de ciencia comunitaria.</w:t>
            </w:r>
          </w:p>
          <w:p w14:paraId="67B783AC" w14:textId="77777777" w:rsidR="00252524" w:rsidRPr="00D13E2D" w:rsidRDefault="00252524" w:rsidP="00D13E2D">
            <w:pPr>
              <w:spacing w:after="0" w:line="240" w:lineRule="auto"/>
              <w:rPr>
                <w:rFonts w:ascii="Arial Narrow" w:hAnsi="Arial Narrow"/>
                <w:sz w:val="20"/>
                <w:szCs w:val="20"/>
              </w:rPr>
            </w:pPr>
            <w:r w:rsidRPr="00D13E2D">
              <w:rPr>
                <w:rFonts w:ascii="Arial Narrow" w:eastAsia="Arial" w:hAnsi="Arial Narrow" w:cs="Arial"/>
                <w:sz w:val="20"/>
                <w:szCs w:val="20"/>
              </w:rPr>
              <w:t>Incluye: tiquetes aéreos ida y vuelta; transporte desde el municipio de origen hasta el aeropuerto y movilidad urbana en destino; hospedaje (~6 noches por persona); viáticos diarios; inscripción al evento si aplica; seguro de viaje y trámite de visa si es internacional; e informe de sistematización de la experiencia para retroalimentar a las comunidades. Se entrega certificado de asistencia.</w:t>
            </w:r>
          </w:p>
        </w:tc>
        <w:tc>
          <w:tcPr>
            <w:tcW w:w="707" w:type="dxa"/>
            <w:tcBorders>
              <w:top w:val="single" w:sz="4" w:space="0" w:color="BFBFBF"/>
              <w:left w:val="single" w:sz="4" w:space="0" w:color="auto"/>
              <w:bottom w:val="single" w:sz="4" w:space="0" w:color="BFBFBF"/>
              <w:right w:val="single" w:sz="4" w:space="0" w:color="BFBFBF"/>
            </w:tcBorders>
            <w:tcMar>
              <w:top w:w="80" w:type="dxa"/>
              <w:left w:w="120" w:type="dxa"/>
              <w:bottom w:w="80" w:type="dxa"/>
              <w:right w:w="120" w:type="dxa"/>
            </w:tcMar>
            <w:vAlign w:val="center"/>
          </w:tcPr>
          <w:p w14:paraId="5EA51AAE" w14:textId="77777777" w:rsidR="00252524" w:rsidRPr="00D13E2D" w:rsidRDefault="00252524" w:rsidP="00D13E2D">
            <w:pPr>
              <w:spacing w:after="0" w:line="240" w:lineRule="auto"/>
              <w:jc w:val="center"/>
              <w:rPr>
                <w:rFonts w:ascii="Arial Narrow" w:hAnsi="Arial Narrow"/>
                <w:sz w:val="20"/>
                <w:szCs w:val="20"/>
              </w:rPr>
            </w:pPr>
            <w:r w:rsidRPr="00D13E2D">
              <w:rPr>
                <w:rFonts w:ascii="Arial Narrow" w:eastAsia="Arial" w:hAnsi="Arial Narrow" w:cs="Arial"/>
                <w:sz w:val="20"/>
                <w:szCs w:val="20"/>
              </w:rPr>
              <w:t>2</w:t>
            </w:r>
          </w:p>
        </w:tc>
        <w:tc>
          <w:tcPr>
            <w:tcW w:w="112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7EFD772C" w14:textId="6230EB19" w:rsidR="00252524" w:rsidRPr="00D13E2D" w:rsidRDefault="00252524" w:rsidP="00D13E2D">
            <w:pPr>
              <w:spacing w:after="0" w:line="240" w:lineRule="auto"/>
              <w:jc w:val="center"/>
              <w:rPr>
                <w:rFonts w:ascii="Arial Narrow" w:hAnsi="Arial Narrow"/>
                <w:sz w:val="20"/>
                <w:szCs w:val="20"/>
              </w:rPr>
            </w:pPr>
          </w:p>
        </w:tc>
        <w:tc>
          <w:tcPr>
            <w:tcW w:w="153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5CD1DDC0" w14:textId="3E085EFD" w:rsidR="00252524" w:rsidRPr="00D13E2D" w:rsidRDefault="00252524" w:rsidP="00D13E2D">
            <w:pPr>
              <w:spacing w:after="0" w:line="240" w:lineRule="auto"/>
              <w:jc w:val="center"/>
              <w:rPr>
                <w:rFonts w:ascii="Arial Narrow" w:hAnsi="Arial Narrow"/>
                <w:sz w:val="20"/>
                <w:szCs w:val="20"/>
              </w:rPr>
            </w:pPr>
          </w:p>
        </w:tc>
      </w:tr>
      <w:tr w:rsidR="00252524" w:rsidRPr="00D13E2D" w14:paraId="4A2EBD49" w14:textId="77777777" w:rsidTr="00252524">
        <w:trPr>
          <w:trHeight w:val="20"/>
        </w:trPr>
        <w:tc>
          <w:tcPr>
            <w:tcW w:w="5846" w:type="dxa"/>
            <w:gridSpan w:val="2"/>
            <w:tcBorders>
              <w:top w:val="single" w:sz="4" w:space="0" w:color="BFBFBF"/>
              <w:left w:val="single" w:sz="4" w:space="0" w:color="BFBFBF"/>
              <w:bottom w:val="single" w:sz="4" w:space="0" w:color="BFBFBF"/>
              <w:right w:val="single" w:sz="4" w:space="0" w:color="auto"/>
            </w:tcBorders>
            <w:tcMar>
              <w:top w:w="80" w:type="dxa"/>
              <w:left w:w="120" w:type="dxa"/>
              <w:bottom w:w="80" w:type="dxa"/>
              <w:right w:w="120" w:type="dxa"/>
            </w:tcMar>
            <w:vAlign w:val="center"/>
          </w:tcPr>
          <w:p w14:paraId="49CA5F4E" w14:textId="287977DE" w:rsidR="00252524" w:rsidRPr="00D13E2D" w:rsidRDefault="00252524" w:rsidP="00D13E2D">
            <w:pPr>
              <w:spacing w:after="0" w:line="240" w:lineRule="auto"/>
              <w:jc w:val="center"/>
              <w:rPr>
                <w:rFonts w:ascii="Arial Narrow" w:eastAsia="Arial" w:hAnsi="Arial Narrow" w:cs="Arial"/>
                <w:sz w:val="20"/>
                <w:szCs w:val="20"/>
              </w:rPr>
            </w:pPr>
            <w:r>
              <w:rPr>
                <w:rFonts w:ascii="Arial Narrow" w:eastAsia="Arial" w:hAnsi="Arial Narrow" w:cs="Arial"/>
                <w:b/>
                <w:sz w:val="20"/>
                <w:szCs w:val="20"/>
              </w:rPr>
              <w:t>SUBTOTAL</w:t>
            </w:r>
          </w:p>
        </w:tc>
        <w:tc>
          <w:tcPr>
            <w:tcW w:w="3363" w:type="dxa"/>
            <w:gridSpan w:val="3"/>
            <w:tcBorders>
              <w:top w:val="single" w:sz="4" w:space="0" w:color="BFBFBF"/>
              <w:left w:val="single" w:sz="4" w:space="0" w:color="auto"/>
              <w:bottom w:val="single" w:sz="4" w:space="0" w:color="BFBFBF"/>
              <w:right w:val="single" w:sz="4" w:space="0" w:color="BFBFBF"/>
            </w:tcBorders>
            <w:vAlign w:val="center"/>
          </w:tcPr>
          <w:p w14:paraId="73B6FF63" w14:textId="71E4F414" w:rsidR="00252524" w:rsidRPr="00D13E2D" w:rsidRDefault="00252524" w:rsidP="00D13E2D">
            <w:pPr>
              <w:spacing w:after="0" w:line="240" w:lineRule="auto"/>
              <w:jc w:val="center"/>
              <w:rPr>
                <w:rFonts w:ascii="Arial Narrow" w:eastAsia="Arial" w:hAnsi="Arial Narrow" w:cs="Arial"/>
                <w:sz w:val="20"/>
                <w:szCs w:val="20"/>
              </w:rPr>
            </w:pPr>
          </w:p>
        </w:tc>
      </w:tr>
      <w:tr w:rsidR="00252524" w:rsidRPr="00D13E2D" w14:paraId="51DD8FB4" w14:textId="77777777" w:rsidTr="00DD2535">
        <w:trPr>
          <w:trHeight w:val="20"/>
        </w:trPr>
        <w:tc>
          <w:tcPr>
            <w:tcW w:w="5846" w:type="dxa"/>
            <w:gridSpan w:val="2"/>
            <w:tcBorders>
              <w:top w:val="single" w:sz="4" w:space="0" w:color="BFBFBF"/>
              <w:left w:val="single" w:sz="4" w:space="0" w:color="BFBFBF"/>
              <w:bottom w:val="single" w:sz="4" w:space="0" w:color="BFBFBF"/>
              <w:right w:val="single" w:sz="4" w:space="0" w:color="auto"/>
            </w:tcBorders>
            <w:tcMar>
              <w:top w:w="80" w:type="dxa"/>
              <w:left w:w="120" w:type="dxa"/>
              <w:bottom w:w="80" w:type="dxa"/>
              <w:right w:w="120" w:type="dxa"/>
            </w:tcMar>
            <w:vAlign w:val="center"/>
          </w:tcPr>
          <w:p w14:paraId="42BFFC85" w14:textId="2C99A2AE" w:rsidR="00252524" w:rsidRPr="00D13E2D" w:rsidRDefault="00252524" w:rsidP="00D13E2D">
            <w:pPr>
              <w:spacing w:after="0" w:line="240" w:lineRule="auto"/>
              <w:jc w:val="center"/>
              <w:rPr>
                <w:rFonts w:ascii="Arial Narrow" w:eastAsia="Arial" w:hAnsi="Arial Narrow" w:cs="Arial"/>
                <w:sz w:val="20"/>
                <w:szCs w:val="20"/>
              </w:rPr>
            </w:pPr>
            <w:r>
              <w:rPr>
                <w:rFonts w:ascii="Arial Narrow" w:eastAsia="Arial" w:hAnsi="Arial Narrow" w:cs="Arial"/>
                <w:b/>
                <w:sz w:val="20"/>
                <w:szCs w:val="20"/>
              </w:rPr>
              <w:t>IVA 19%</w:t>
            </w:r>
          </w:p>
        </w:tc>
        <w:tc>
          <w:tcPr>
            <w:tcW w:w="3363" w:type="dxa"/>
            <w:gridSpan w:val="3"/>
            <w:tcBorders>
              <w:top w:val="single" w:sz="4" w:space="0" w:color="BFBFBF"/>
              <w:left w:val="single" w:sz="4" w:space="0" w:color="auto"/>
              <w:bottom w:val="single" w:sz="4" w:space="0" w:color="BFBFBF"/>
              <w:right w:val="single" w:sz="4" w:space="0" w:color="BFBFBF"/>
            </w:tcBorders>
            <w:vAlign w:val="center"/>
          </w:tcPr>
          <w:p w14:paraId="5A4741F2" w14:textId="28582A59" w:rsidR="00252524" w:rsidRPr="00D13E2D" w:rsidRDefault="00252524" w:rsidP="00D13E2D">
            <w:pPr>
              <w:spacing w:after="0" w:line="240" w:lineRule="auto"/>
              <w:jc w:val="center"/>
              <w:rPr>
                <w:rFonts w:ascii="Arial Narrow" w:eastAsia="Arial" w:hAnsi="Arial Narrow" w:cs="Arial"/>
                <w:sz w:val="20"/>
                <w:szCs w:val="20"/>
              </w:rPr>
            </w:pPr>
          </w:p>
        </w:tc>
      </w:tr>
      <w:tr w:rsidR="00252524" w:rsidRPr="00D13E2D" w14:paraId="0F7DB9B6" w14:textId="77777777" w:rsidTr="00E20B2B">
        <w:trPr>
          <w:trHeight w:val="20"/>
        </w:trPr>
        <w:tc>
          <w:tcPr>
            <w:tcW w:w="5846" w:type="dxa"/>
            <w:gridSpan w:val="2"/>
            <w:tcBorders>
              <w:top w:val="single" w:sz="4" w:space="0" w:color="BFBFBF"/>
              <w:left w:val="single" w:sz="4" w:space="0" w:color="BFBFBF"/>
              <w:bottom w:val="single" w:sz="4" w:space="0" w:color="BFBFBF"/>
              <w:right w:val="single" w:sz="4" w:space="0" w:color="auto"/>
            </w:tcBorders>
            <w:tcMar>
              <w:top w:w="80" w:type="dxa"/>
              <w:left w:w="120" w:type="dxa"/>
              <w:bottom w:w="80" w:type="dxa"/>
              <w:right w:w="120" w:type="dxa"/>
            </w:tcMar>
            <w:vAlign w:val="center"/>
          </w:tcPr>
          <w:p w14:paraId="5D9FAF0A" w14:textId="06F3FF2D" w:rsidR="00252524" w:rsidRPr="00D13E2D" w:rsidRDefault="00252524" w:rsidP="00D13E2D">
            <w:pPr>
              <w:spacing w:after="0" w:line="240" w:lineRule="auto"/>
              <w:jc w:val="center"/>
              <w:rPr>
                <w:rFonts w:ascii="Arial Narrow" w:eastAsia="Arial" w:hAnsi="Arial Narrow" w:cs="Arial"/>
                <w:sz w:val="20"/>
                <w:szCs w:val="20"/>
              </w:rPr>
            </w:pPr>
            <w:r>
              <w:rPr>
                <w:rFonts w:ascii="Arial Narrow" w:eastAsia="Arial" w:hAnsi="Arial Narrow" w:cs="Arial"/>
                <w:b/>
                <w:sz w:val="20"/>
                <w:szCs w:val="20"/>
              </w:rPr>
              <w:t>TOTAL</w:t>
            </w:r>
          </w:p>
        </w:tc>
        <w:tc>
          <w:tcPr>
            <w:tcW w:w="3363" w:type="dxa"/>
            <w:gridSpan w:val="3"/>
            <w:tcBorders>
              <w:top w:val="single" w:sz="4" w:space="0" w:color="BFBFBF"/>
              <w:left w:val="single" w:sz="4" w:space="0" w:color="auto"/>
              <w:bottom w:val="single" w:sz="4" w:space="0" w:color="BFBFBF"/>
              <w:right w:val="single" w:sz="4" w:space="0" w:color="BFBFBF"/>
            </w:tcBorders>
            <w:vAlign w:val="center"/>
          </w:tcPr>
          <w:p w14:paraId="520AF7EF" w14:textId="420F31C5" w:rsidR="00252524" w:rsidRPr="00D13E2D" w:rsidRDefault="00252524" w:rsidP="00D13E2D">
            <w:pPr>
              <w:spacing w:after="0" w:line="240" w:lineRule="auto"/>
              <w:jc w:val="center"/>
              <w:rPr>
                <w:rFonts w:ascii="Arial Narrow" w:eastAsia="Arial" w:hAnsi="Arial Narrow" w:cs="Arial"/>
                <w:sz w:val="20"/>
                <w:szCs w:val="20"/>
              </w:rPr>
            </w:pPr>
          </w:p>
        </w:tc>
      </w:tr>
    </w:tbl>
    <w:p w14:paraId="21692F43" w14:textId="5B46D276" w:rsidR="007F6D93" w:rsidRDefault="007F6D93" w:rsidP="007143EE">
      <w:pPr>
        <w:spacing w:after="0" w:line="240" w:lineRule="auto"/>
        <w:jc w:val="center"/>
        <w:rPr>
          <w:rFonts w:ascii="Arial Narrow" w:eastAsia="Times New Roman" w:hAnsi="Arial Narrow" w:cs="Times New Roman"/>
          <w:b/>
          <w:sz w:val="21"/>
          <w:szCs w:val="21"/>
          <w:lang w:val="es-ES"/>
        </w:rPr>
      </w:pPr>
    </w:p>
    <w:p w14:paraId="59C217F0" w14:textId="77777777" w:rsidR="007143EE" w:rsidRPr="00B221E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B221E9">
        <w:rPr>
          <w:rFonts w:ascii="Arial Narrow" w:eastAsia="Times New Roman" w:hAnsi="Arial Narrow" w:cs="Times New Roman"/>
          <w:sz w:val="21"/>
          <w:szCs w:val="21"/>
          <w:lang w:eastAsia="x-none"/>
        </w:rPr>
        <w:t>Valor total ofertado en letras______</w:t>
      </w:r>
    </w:p>
    <w:p w14:paraId="061D3146" w14:textId="77777777" w:rsidR="007143EE" w:rsidRPr="00B221E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1D02C3AE" w:rsidR="007143EE"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20F80541" w14:textId="48D181FF" w:rsidR="00D13E2D" w:rsidRDefault="00D13E2D"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Pr>
          <w:rFonts w:ascii="Arial Narrow" w:eastAsia="Times New Roman" w:hAnsi="Arial Narrow" w:cs="Arial Narrow"/>
          <w:bCs/>
          <w:color w:val="000000"/>
          <w:sz w:val="21"/>
          <w:szCs w:val="21"/>
          <w:lang w:val="es-ES" w:eastAsia="ar-SA"/>
        </w:rPr>
        <w:t>_______________________________________________</w:t>
      </w:r>
    </w:p>
    <w:p w14:paraId="4F990F9A" w14:textId="23CCD05A" w:rsidR="007F6D93" w:rsidRPr="00B221E9" w:rsidRDefault="00D13E2D"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Pr>
          <w:rFonts w:ascii="Arial Narrow" w:eastAsia="Times New Roman" w:hAnsi="Arial Narrow" w:cs="Arial Narrow"/>
          <w:bCs/>
          <w:color w:val="000000"/>
          <w:sz w:val="21"/>
          <w:szCs w:val="21"/>
          <w:lang w:val="es-ES" w:eastAsia="ar-SA"/>
        </w:rPr>
        <w:t>Representante legal</w:t>
      </w:r>
    </w:p>
    <w:p w14:paraId="03B43BAD" w14:textId="7526480B" w:rsidR="007143EE" w:rsidRPr="00B221E9" w:rsidRDefault="007143EE" w:rsidP="00D13E2D">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Arial Narrow"/>
          <w:bCs/>
          <w:color w:val="000000"/>
          <w:sz w:val="21"/>
          <w:szCs w:val="21"/>
          <w:lang w:val="es-ES" w:eastAsia="ar-SA"/>
        </w:rPr>
        <w:t xml:space="preserve">Razón Social </w:t>
      </w:r>
    </w:p>
    <w:sectPr w:rsidR="007143EE" w:rsidRPr="00B221E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6A66" w14:textId="77777777" w:rsidR="007A67FA" w:rsidRDefault="007A67FA" w:rsidP="0080175D">
      <w:pPr>
        <w:spacing w:after="0" w:line="240" w:lineRule="auto"/>
      </w:pPr>
      <w:r>
        <w:separator/>
      </w:r>
    </w:p>
  </w:endnote>
  <w:endnote w:type="continuationSeparator" w:id="0">
    <w:p w14:paraId="2CCBB7D8" w14:textId="77777777" w:rsidR="007A67FA" w:rsidRDefault="007A67FA"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8CDD1" w14:textId="77777777" w:rsidR="007A67FA" w:rsidRDefault="007A67FA" w:rsidP="0080175D">
      <w:pPr>
        <w:spacing w:after="0" w:line="240" w:lineRule="auto"/>
      </w:pPr>
      <w:r>
        <w:separator/>
      </w:r>
    </w:p>
  </w:footnote>
  <w:footnote w:type="continuationSeparator" w:id="0">
    <w:p w14:paraId="76220936" w14:textId="77777777" w:rsidR="007A67FA" w:rsidRDefault="007A67FA"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7A67FA">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7A67FA">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7A67FA">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0E1626"/>
    <w:rsid w:val="00115DE1"/>
    <w:rsid w:val="001246D7"/>
    <w:rsid w:val="0012478F"/>
    <w:rsid w:val="0013314B"/>
    <w:rsid w:val="001C1E57"/>
    <w:rsid w:val="001C6486"/>
    <w:rsid w:val="001E5313"/>
    <w:rsid w:val="001F560D"/>
    <w:rsid w:val="00252524"/>
    <w:rsid w:val="00256D1A"/>
    <w:rsid w:val="00335F4C"/>
    <w:rsid w:val="00354A52"/>
    <w:rsid w:val="00370A6B"/>
    <w:rsid w:val="003C78C7"/>
    <w:rsid w:val="003D7A70"/>
    <w:rsid w:val="003E5B33"/>
    <w:rsid w:val="003E5D40"/>
    <w:rsid w:val="00460E83"/>
    <w:rsid w:val="00475DE6"/>
    <w:rsid w:val="00494EFB"/>
    <w:rsid w:val="004B6438"/>
    <w:rsid w:val="004E1B4D"/>
    <w:rsid w:val="00512CBB"/>
    <w:rsid w:val="00520BA8"/>
    <w:rsid w:val="005509D9"/>
    <w:rsid w:val="00560B71"/>
    <w:rsid w:val="005C44E8"/>
    <w:rsid w:val="005F25C1"/>
    <w:rsid w:val="00603C5F"/>
    <w:rsid w:val="006150C4"/>
    <w:rsid w:val="006B43B4"/>
    <w:rsid w:val="006D74B3"/>
    <w:rsid w:val="00703584"/>
    <w:rsid w:val="0070797B"/>
    <w:rsid w:val="007143EE"/>
    <w:rsid w:val="00721EE1"/>
    <w:rsid w:val="00727032"/>
    <w:rsid w:val="007538F4"/>
    <w:rsid w:val="00783831"/>
    <w:rsid w:val="007A5924"/>
    <w:rsid w:val="007A67FA"/>
    <w:rsid w:val="007B0536"/>
    <w:rsid w:val="007F6D93"/>
    <w:rsid w:val="0080175D"/>
    <w:rsid w:val="00820AA1"/>
    <w:rsid w:val="00876373"/>
    <w:rsid w:val="00876437"/>
    <w:rsid w:val="00894B05"/>
    <w:rsid w:val="008A5A06"/>
    <w:rsid w:val="00912A7D"/>
    <w:rsid w:val="009153C4"/>
    <w:rsid w:val="00920A36"/>
    <w:rsid w:val="0093768E"/>
    <w:rsid w:val="00940E68"/>
    <w:rsid w:val="00973A99"/>
    <w:rsid w:val="009A0B37"/>
    <w:rsid w:val="009C5601"/>
    <w:rsid w:val="009D3E3D"/>
    <w:rsid w:val="009D5882"/>
    <w:rsid w:val="009E48CA"/>
    <w:rsid w:val="00A00984"/>
    <w:rsid w:val="00A35859"/>
    <w:rsid w:val="00A67523"/>
    <w:rsid w:val="00AA7483"/>
    <w:rsid w:val="00B221E9"/>
    <w:rsid w:val="00B35DD7"/>
    <w:rsid w:val="00B46A07"/>
    <w:rsid w:val="00B70450"/>
    <w:rsid w:val="00B82909"/>
    <w:rsid w:val="00B96C85"/>
    <w:rsid w:val="00C118D5"/>
    <w:rsid w:val="00C73CC0"/>
    <w:rsid w:val="00CB639C"/>
    <w:rsid w:val="00D021FC"/>
    <w:rsid w:val="00D13E2D"/>
    <w:rsid w:val="00D46C9A"/>
    <w:rsid w:val="00D745C6"/>
    <w:rsid w:val="00D950E4"/>
    <w:rsid w:val="00DA00C8"/>
    <w:rsid w:val="00DF4B23"/>
    <w:rsid w:val="00E45D73"/>
    <w:rsid w:val="00E87632"/>
    <w:rsid w:val="00E93534"/>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812C-0151-45E0-BF8D-00ADBC09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1074</Words>
  <Characters>5909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14</cp:revision>
  <cp:lastPrinted>2026-02-19T13:14:00Z</cp:lastPrinted>
  <dcterms:created xsi:type="dcterms:W3CDTF">2026-04-09T21:51:00Z</dcterms:created>
  <dcterms:modified xsi:type="dcterms:W3CDTF">2026-04-22T21:53:00Z</dcterms:modified>
</cp:coreProperties>
</file>