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55EE8">
      <w:pPr>
        <w:pStyle w:val="5"/>
        <w:spacing w:before="180"/>
        <w:rPr>
          <w:rFonts w:ascii="Times New Roman"/>
        </w:rPr>
      </w:pPr>
    </w:p>
    <w:p w14:paraId="6B86AA2D">
      <w:pPr>
        <w:pStyle w:val="5"/>
        <w:spacing w:before="80" w:after="1"/>
        <w:rPr>
          <w:sz w:val="20"/>
        </w:rPr>
      </w:pPr>
    </w:p>
    <w:tbl>
      <w:tblPr>
        <w:tblStyle w:val="4"/>
        <w:tblW w:w="0" w:type="auto"/>
        <w:tblInd w:w="1373" w:type="dxa"/>
        <w:tbl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H w:val="single" w:color="4F81BD" w:sz="8" w:space="0"/>
          <w:insideV w:val="single" w:color="4F81BD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70"/>
        <w:gridCol w:w="3264"/>
      </w:tblGrid>
      <w:tr w14:paraId="5CD1B8A5">
        <w:tblPrEx>
          <w:tblBorders>
            <w:top w:val="single" w:color="4F81BD" w:sz="8" w:space="0"/>
            <w:left w:val="single" w:color="4F81BD" w:sz="8" w:space="0"/>
            <w:bottom w:val="single" w:color="4F81BD" w:sz="8" w:space="0"/>
            <w:right w:val="single" w:color="4F81BD" w:sz="8" w:space="0"/>
            <w:insideH w:val="single" w:color="4F81BD" w:sz="8" w:space="0"/>
            <w:insideV w:val="single" w:color="4F81BD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370" w:type="dxa"/>
            <w:tcBorders>
              <w:bottom w:val="single" w:color="4F81BD" w:sz="18" w:space="0"/>
            </w:tcBorders>
          </w:tcPr>
          <w:p w14:paraId="6DCCBE32">
            <w:pPr>
              <w:pStyle w:val="9"/>
              <w:spacing w:before="1"/>
              <w:ind w:left="41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CUPOS</w:t>
            </w:r>
          </w:p>
        </w:tc>
        <w:tc>
          <w:tcPr>
            <w:tcW w:w="3264" w:type="dxa"/>
            <w:tcBorders>
              <w:bottom w:val="single" w:color="4F81BD" w:sz="18" w:space="0"/>
            </w:tcBorders>
          </w:tcPr>
          <w:p w14:paraId="2A79AB37">
            <w:pPr>
              <w:pStyle w:val="9"/>
              <w:spacing w:before="1"/>
              <w:ind w:left="44" w:right="9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pacing w:val="-2"/>
                <w:sz w:val="16"/>
              </w:rPr>
              <w:t>CANTIDAD</w:t>
            </w:r>
          </w:p>
        </w:tc>
      </w:tr>
      <w:tr w14:paraId="3E5689C5">
        <w:tblPrEx>
          <w:tblBorders>
            <w:top w:val="single" w:color="4F81BD" w:sz="8" w:space="0"/>
            <w:left w:val="single" w:color="4F81BD" w:sz="8" w:space="0"/>
            <w:bottom w:val="single" w:color="4F81BD" w:sz="8" w:space="0"/>
            <w:right w:val="single" w:color="4F81BD" w:sz="8" w:space="0"/>
            <w:insideH w:val="single" w:color="4F81BD" w:sz="8" w:space="0"/>
            <w:insideV w:val="single" w:color="4F81BD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370" w:type="dxa"/>
            <w:tcBorders>
              <w:top w:val="single" w:color="4F81BD" w:sz="18" w:space="0"/>
            </w:tcBorders>
            <w:shd w:val="clear" w:color="auto" w:fill="D3DFEE"/>
          </w:tcPr>
          <w:p w14:paraId="24051B4D">
            <w:pPr>
              <w:pStyle w:val="9"/>
              <w:ind w:left="119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ADMITIDOS</w:t>
            </w:r>
            <w:r>
              <w:rPr>
                <w:rFonts w:ascii="Calibri"/>
                <w:b/>
                <w:spacing w:val="-8"/>
                <w:sz w:val="16"/>
              </w:rPr>
              <w:t xml:space="preserve"> </w:t>
            </w:r>
            <w:r>
              <w:rPr>
                <w:rFonts w:ascii="Calibri"/>
                <w:b/>
                <w:spacing w:val="-2"/>
                <w:sz w:val="16"/>
              </w:rPr>
              <w:t>REGULARES</w:t>
            </w:r>
          </w:p>
        </w:tc>
        <w:tc>
          <w:tcPr>
            <w:tcW w:w="3264" w:type="dxa"/>
            <w:tcBorders>
              <w:top w:val="single" w:color="4F81BD" w:sz="18" w:space="0"/>
            </w:tcBorders>
            <w:shd w:val="clear" w:color="auto" w:fill="D3DFEE"/>
          </w:tcPr>
          <w:p w14:paraId="6F623AFF">
            <w:pPr>
              <w:pStyle w:val="9"/>
              <w:ind w:left="44"/>
              <w:rPr>
                <w:rFonts w:ascii="Calibri"/>
                <w:sz w:val="16"/>
              </w:rPr>
            </w:pPr>
            <w:r>
              <w:rPr>
                <w:rFonts w:ascii="Calibri"/>
                <w:spacing w:val="-10"/>
                <w:sz w:val="16"/>
              </w:rPr>
              <w:t>1</w:t>
            </w:r>
          </w:p>
        </w:tc>
      </w:tr>
      <w:tr w14:paraId="76CC8120">
        <w:tblPrEx>
          <w:tblBorders>
            <w:top w:val="single" w:color="4F81BD" w:sz="8" w:space="0"/>
            <w:left w:val="single" w:color="4F81BD" w:sz="8" w:space="0"/>
            <w:bottom w:val="single" w:color="4F81BD" w:sz="8" w:space="0"/>
            <w:right w:val="single" w:color="4F81BD" w:sz="8" w:space="0"/>
            <w:insideH w:val="single" w:color="4F81BD" w:sz="8" w:space="0"/>
            <w:insideV w:val="single" w:color="4F81BD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370" w:type="dxa"/>
            <w:shd w:val="clear" w:color="auto" w:fill="D3DFEE"/>
          </w:tcPr>
          <w:p w14:paraId="5283374C">
            <w:pPr>
              <w:pStyle w:val="9"/>
              <w:spacing w:before="5"/>
              <w:ind w:left="119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ADMITIDOS</w:t>
            </w:r>
            <w:r>
              <w:rPr>
                <w:rFonts w:ascii="Calibri"/>
                <w:b/>
                <w:spacing w:val="-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EXONERADOS</w:t>
            </w:r>
            <w:r>
              <w:rPr>
                <w:rFonts w:ascii="Calibri"/>
                <w:b/>
                <w:spacing w:val="-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(MINIMO</w:t>
            </w:r>
            <w:r>
              <w:rPr>
                <w:rFonts w:ascii="Calibri"/>
                <w:b/>
                <w:spacing w:val="-6"/>
                <w:sz w:val="16"/>
              </w:rPr>
              <w:t xml:space="preserve"> </w:t>
            </w:r>
            <w:r>
              <w:rPr>
                <w:rFonts w:ascii="Calibri"/>
                <w:b/>
                <w:spacing w:val="-7"/>
                <w:sz w:val="16"/>
              </w:rPr>
              <w:t>3)</w:t>
            </w:r>
          </w:p>
        </w:tc>
        <w:tc>
          <w:tcPr>
            <w:tcW w:w="3264" w:type="dxa"/>
            <w:shd w:val="clear" w:color="auto" w:fill="D3DFEE"/>
          </w:tcPr>
          <w:p w14:paraId="5C1A0F7F">
            <w:pPr>
              <w:pStyle w:val="9"/>
              <w:spacing w:before="5"/>
              <w:ind w:left="44" w:right="4"/>
              <w:rPr>
                <w:rFonts w:ascii="Calibri"/>
                <w:sz w:val="16"/>
              </w:rPr>
            </w:pPr>
            <w:r>
              <w:rPr>
                <w:rFonts w:ascii="Calibri"/>
                <w:spacing w:val="-5"/>
                <w:sz w:val="16"/>
              </w:rPr>
              <w:t>(0)</w:t>
            </w:r>
          </w:p>
        </w:tc>
      </w:tr>
      <w:tr w14:paraId="008A31A8">
        <w:tblPrEx>
          <w:tblBorders>
            <w:top w:val="single" w:color="4F81BD" w:sz="8" w:space="0"/>
            <w:left w:val="single" w:color="4F81BD" w:sz="8" w:space="0"/>
            <w:bottom w:val="single" w:color="4F81BD" w:sz="8" w:space="0"/>
            <w:right w:val="single" w:color="4F81BD" w:sz="8" w:space="0"/>
            <w:insideH w:val="single" w:color="4F81BD" w:sz="8" w:space="0"/>
            <w:insideV w:val="single" w:color="4F81BD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3370" w:type="dxa"/>
          </w:tcPr>
          <w:p w14:paraId="2FFE7252">
            <w:pPr>
              <w:pStyle w:val="9"/>
              <w:spacing w:before="5"/>
              <w:ind w:left="155"/>
              <w:jc w:val="left"/>
              <w:rPr>
                <w:rFonts w:ascii="Calibri"/>
                <w:b/>
                <w:sz w:val="16"/>
              </w:rPr>
            </w:pPr>
            <w:r>
              <w:rPr>
                <w:rFonts w:ascii="Calibri"/>
                <w:b/>
                <w:sz w:val="16"/>
              </w:rPr>
              <w:t>NO</w:t>
            </w:r>
            <w:r>
              <w:rPr>
                <w:rFonts w:ascii="Calibri"/>
                <w:b/>
                <w:spacing w:val="-4"/>
                <w:sz w:val="16"/>
              </w:rPr>
              <w:t xml:space="preserve"> </w:t>
            </w:r>
            <w:r>
              <w:rPr>
                <w:rFonts w:ascii="Calibri"/>
                <w:b/>
                <w:spacing w:val="-2"/>
                <w:sz w:val="16"/>
              </w:rPr>
              <w:t>ADMITIDOS</w:t>
            </w:r>
          </w:p>
        </w:tc>
        <w:tc>
          <w:tcPr>
            <w:tcW w:w="3264" w:type="dxa"/>
          </w:tcPr>
          <w:p w14:paraId="37CB2734">
            <w:pPr>
              <w:pStyle w:val="9"/>
              <w:spacing w:before="5"/>
              <w:ind w:left="44"/>
              <w:rPr>
                <w:rFonts w:ascii="Calibri"/>
                <w:sz w:val="16"/>
              </w:rPr>
            </w:pPr>
            <w:r>
              <w:rPr>
                <w:rFonts w:ascii="Calibri"/>
                <w:spacing w:val="-10"/>
                <w:sz w:val="16"/>
              </w:rPr>
              <w:t>1</w:t>
            </w:r>
          </w:p>
        </w:tc>
      </w:tr>
    </w:tbl>
    <w:p w14:paraId="1FA4F0CB">
      <w:pPr>
        <w:pStyle w:val="5"/>
        <w:spacing w:before="199"/>
        <w:rPr>
          <w:sz w:val="20"/>
        </w:rPr>
      </w:pPr>
    </w:p>
    <w:tbl>
      <w:tblPr>
        <w:tblStyle w:val="4"/>
        <w:tblW w:w="0" w:type="auto"/>
        <w:tblInd w:w="11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9"/>
        <w:gridCol w:w="4243"/>
        <w:gridCol w:w="1819"/>
      </w:tblGrid>
      <w:tr w14:paraId="1370A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79" w:type="dxa"/>
            <w:shd w:val="clear" w:color="auto" w:fill="FFFFFF"/>
          </w:tcPr>
          <w:p w14:paraId="20C3B120">
            <w:pPr>
              <w:pStyle w:val="9"/>
              <w:spacing w:line="206" w:lineRule="exact"/>
              <w:ind w:right="96"/>
              <w:jc w:val="right"/>
              <w:rPr>
                <w:sz w:val="18"/>
              </w:rPr>
            </w:pPr>
            <w:r>
              <w:rPr>
                <w:sz w:val="18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0</wp:posOffset>
                      </wp:positionV>
                      <wp:extent cx="4462780" cy="198120"/>
                      <wp:effectExtent l="0" t="0" r="0" b="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62780" cy="198120"/>
                                <a:chOff x="0" y="0"/>
                                <a:chExt cx="4462780" cy="19812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4462780" cy="198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62780" h="198120">
                                      <a:moveTo>
                                        <a:pt x="6156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615696" y="198120"/>
                                      </a:lnTo>
                                      <a:lnTo>
                                        <a:pt x="615696" y="0"/>
                                      </a:lnTo>
                                      <a:close/>
                                    </a:path>
                                    <a:path w="4462780" h="198120">
                                      <a:moveTo>
                                        <a:pt x="3307080" y="0"/>
                                      </a:moveTo>
                                      <a:lnTo>
                                        <a:pt x="621792" y="0"/>
                                      </a:lnTo>
                                      <a:lnTo>
                                        <a:pt x="621792" y="198120"/>
                                      </a:lnTo>
                                      <a:lnTo>
                                        <a:pt x="3307080" y="198120"/>
                                      </a:lnTo>
                                      <a:lnTo>
                                        <a:pt x="3307080" y="0"/>
                                      </a:lnTo>
                                      <a:close/>
                                    </a:path>
                                    <a:path w="4462780" h="198120">
                                      <a:moveTo>
                                        <a:pt x="4462272" y="0"/>
                                      </a:moveTo>
                                      <a:lnTo>
                                        <a:pt x="3313176" y="0"/>
                                      </a:lnTo>
                                      <a:lnTo>
                                        <a:pt x="3313176" y="198120"/>
                                      </a:lnTo>
                                      <a:lnTo>
                                        <a:pt x="4462272" y="198120"/>
                                      </a:lnTo>
                                      <a:lnTo>
                                        <a:pt x="44622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4" o:spid="_x0000_s1026" o:spt="203" style="position:absolute;left:0pt;margin-left:0.2pt;margin-top:0pt;height:15.6pt;width:351.4pt;z-index:-251656192;mso-width-relative:page;mso-height-relative:page;" coordsize="4462780,198120" o:gfxdata="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OR41TtUAAAAEAQAADwAAAAAAAAABACAAAAAi&#10;AAAAZHJzL2Rvd25yZXYueG1sUEsBAhQAFAAAAAgAh07iQLUDpHO4AgAANQgAAA4AAAAAAAAAAQAg&#10;AAAAJAEAAGRycy9lMm9Eb2MueG1sUEsFBgAAAAAGAAYAWQEAAE4GAAAAAA==&#10;">
                      <o:lock v:ext="edit" aspectratio="f"/>
                      <v:shape id="Graphic 15" o:spid="_x0000_s1026" o:spt="100" style="position:absolute;left:0;top:0;height:198120;width:4462780;" fillcolor="#FFFFFF" filled="t" stroked="f" coordsize="4462780,198120" o:gfxdata="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hDFA2twAAANsAAAAP&#10;AAAAAAAAAAEAIAAAACIAAABkcnMvZG93bnJldi54bWxQSwECFAAUAAAACACHTuJAMy8FnjsAAAA5&#10;AAAAEAAAAAAAAAABACAAAAAGAQAAZHJzL3NoYXBleG1sLnhtbFBLBQYAAAAABgAGAFsBAACwAwAA&#10;AAA=&#10;" path="m615696,0l0,0,0,198120,615696,198120,615696,0xem3307080,0l621792,0,621792,198120,3307080,198120,3307080,0xem4462272,0l3313176,0,3313176,198120,4462272,198120,446227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Puesto</w:t>
            </w:r>
          </w:p>
        </w:tc>
        <w:tc>
          <w:tcPr>
            <w:tcW w:w="4243" w:type="dxa"/>
          </w:tcPr>
          <w:p w14:paraId="29616693">
            <w:pPr>
              <w:pStyle w:val="9"/>
              <w:spacing w:line="206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Nombre</w:t>
            </w:r>
          </w:p>
        </w:tc>
        <w:tc>
          <w:tcPr>
            <w:tcW w:w="1819" w:type="dxa"/>
            <w:shd w:val="clear" w:color="auto" w:fill="FFFFFF"/>
          </w:tcPr>
          <w:p w14:paraId="452B8D82">
            <w:pPr>
              <w:pStyle w:val="9"/>
              <w:spacing w:line="206" w:lineRule="exact"/>
              <w:ind w:right="9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Puntaje</w:t>
            </w:r>
          </w:p>
        </w:tc>
      </w:tr>
      <w:tr w14:paraId="2DFF8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79" w:type="dxa"/>
            <w:shd w:val="clear" w:color="auto" w:fill="DEEAF6"/>
          </w:tcPr>
          <w:p w14:paraId="7778D7B5">
            <w:pPr>
              <w:pStyle w:val="9"/>
              <w:spacing w:before="3"/>
              <w:ind w:right="9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243" w:type="dxa"/>
            <w:shd w:val="clear" w:color="auto" w:fill="DEEAF6"/>
          </w:tcPr>
          <w:p w14:paraId="05DDB3EC">
            <w:pPr>
              <w:pStyle w:val="9"/>
              <w:spacing w:before="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FE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DELCARMEN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NAGLES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BARBOSA</w:t>
            </w:r>
          </w:p>
        </w:tc>
        <w:tc>
          <w:tcPr>
            <w:tcW w:w="1819" w:type="dxa"/>
            <w:shd w:val="clear" w:color="auto" w:fill="DEEAF6"/>
          </w:tcPr>
          <w:p w14:paraId="1DE975A4">
            <w:pPr>
              <w:pStyle w:val="9"/>
              <w:spacing w:before="3"/>
              <w:ind w:right="9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4,0</w:t>
            </w:r>
          </w:p>
        </w:tc>
      </w:tr>
      <w:tr w14:paraId="144F5A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79" w:type="dxa"/>
          </w:tcPr>
          <w:p w14:paraId="62C4C8E9">
            <w:pPr>
              <w:pStyle w:val="9"/>
              <w:spacing w:line="206" w:lineRule="exact"/>
              <w:ind w:right="96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4243" w:type="dxa"/>
          </w:tcPr>
          <w:p w14:paraId="2AF76C17">
            <w:pPr>
              <w:pStyle w:val="9"/>
              <w:spacing w:line="206" w:lineRule="exact"/>
              <w:ind w:left="10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PAOLA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ELIS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BURGOS</w:t>
            </w:r>
          </w:p>
        </w:tc>
        <w:tc>
          <w:tcPr>
            <w:tcW w:w="1819" w:type="dxa"/>
          </w:tcPr>
          <w:p w14:paraId="12D8987C">
            <w:pPr>
              <w:pStyle w:val="9"/>
              <w:spacing w:line="206" w:lineRule="exact"/>
              <w:ind w:right="9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</w:tr>
    </w:tbl>
    <w:p w14:paraId="376E2322">
      <w:pPr>
        <w:pStyle w:val="5"/>
        <w:spacing w:before="75"/>
      </w:pPr>
    </w:p>
    <w:p w14:paraId="2914AB4F">
      <w:pPr>
        <w:spacing w:before="0" w:line="254" w:lineRule="auto"/>
        <w:ind w:left="259" w:right="902" w:firstLine="0"/>
        <w:jc w:val="left"/>
        <w:rPr>
          <w:sz w:val="20"/>
        </w:rPr>
      </w:pPr>
      <w:r>
        <w:rPr>
          <w:color w:val="1A1A1A"/>
          <w:sz w:val="20"/>
        </w:rPr>
        <w:t>Los aspirantes con una nota igual o mayor a 3,5 podrán continuar con el proceso de matrícula ante la oficina de registros y admisiones</w:t>
      </w:r>
    </w:p>
    <w:p w14:paraId="25ADE25F">
      <w:pPr>
        <w:pStyle w:val="5"/>
        <w:spacing w:before="200"/>
        <w:rPr>
          <w:sz w:val="20"/>
        </w:rPr>
      </w:pPr>
    </w:p>
    <w:p w14:paraId="13F778E7">
      <w:pPr>
        <w:pStyle w:val="5"/>
        <w:ind w:left="259"/>
      </w:pPr>
      <w:r>
        <w:rPr>
          <w:color w:val="1A1A1A"/>
          <w:spacing w:val="-2"/>
        </w:rPr>
        <w:t>Atentamente,</w:t>
      </w:r>
    </w:p>
    <w:p w14:paraId="6D1C4660">
      <w:pPr>
        <w:pStyle w:val="5"/>
      </w:pPr>
    </w:p>
    <w:p w14:paraId="5C0F1977">
      <w:pPr>
        <w:pStyle w:val="5"/>
      </w:pPr>
    </w:p>
    <w:p w14:paraId="2B51596F">
      <w:pPr>
        <w:pStyle w:val="5"/>
      </w:pPr>
    </w:p>
    <w:p w14:paraId="5571B93A">
      <w:pPr>
        <w:pStyle w:val="5"/>
      </w:pPr>
    </w:p>
    <w:p w14:paraId="1B60C98E">
      <w:pPr>
        <w:pStyle w:val="5"/>
      </w:pPr>
    </w:p>
    <w:p w14:paraId="58A8DE70">
      <w:pPr>
        <w:pStyle w:val="5"/>
        <w:spacing w:before="218"/>
      </w:pPr>
    </w:p>
    <w:p w14:paraId="018CF7BC">
      <w:pPr>
        <w:spacing w:before="0"/>
        <w:ind w:left="259" w:right="0" w:firstLine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SALIM</w:t>
      </w:r>
      <w:r>
        <w:rPr>
          <w:rFonts w:ascii="Arial" w:hAnsi="Arial"/>
          <w:b/>
          <w:spacing w:val="-16"/>
          <w:sz w:val="22"/>
        </w:rPr>
        <w:t xml:space="preserve"> </w:t>
      </w:r>
      <w:r>
        <w:rPr>
          <w:rFonts w:ascii="Arial" w:hAnsi="Arial"/>
          <w:b/>
          <w:sz w:val="22"/>
        </w:rPr>
        <w:t>MÁTTAR</w:t>
      </w:r>
      <w:r>
        <w:rPr>
          <w:rFonts w:ascii="Arial" w:hAnsi="Arial"/>
          <w:b/>
          <w:spacing w:val="29"/>
          <w:sz w:val="22"/>
        </w:rPr>
        <w:t xml:space="preserve"> </w:t>
      </w:r>
      <w:r>
        <w:rPr>
          <w:rFonts w:ascii="Arial" w:hAnsi="Arial"/>
          <w:b/>
          <w:sz w:val="22"/>
        </w:rPr>
        <w:t>V.</w:t>
      </w:r>
      <w:r>
        <w:rPr>
          <w:rFonts w:ascii="Arial" w:hAnsi="Arial"/>
          <w:b/>
          <w:spacing w:val="-15"/>
          <w:sz w:val="22"/>
        </w:rPr>
        <w:t xml:space="preserve"> </w:t>
      </w:r>
      <w:r>
        <w:rPr>
          <w:rFonts w:ascii="Arial" w:hAnsi="Arial"/>
          <w:b/>
          <w:spacing w:val="-4"/>
          <w:sz w:val="22"/>
        </w:rPr>
        <w:t>Ph.D.</w:t>
      </w:r>
    </w:p>
    <w:p w14:paraId="590D40BB">
      <w:pPr>
        <w:pStyle w:val="5"/>
        <w:spacing w:before="4" w:line="237" w:lineRule="auto"/>
        <w:ind w:left="259" w:right="1650"/>
        <w:sectPr>
          <w:headerReference r:id="rId5" w:type="default"/>
          <w:footerReference r:id="rId6" w:type="default"/>
          <w:pgSz w:w="12240" w:h="15840"/>
          <w:pgMar w:top="1880" w:right="720" w:bottom="980" w:left="1440" w:header="542" w:footer="787" w:gutter="0"/>
          <w:cols w:space="720" w:num="1"/>
        </w:sectPr>
      </w:pPr>
      <w:r>
        <w:rPr>
          <w:color w:val="1A1A1A"/>
        </w:rPr>
        <w:t>Coordinador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del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Doctorado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en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Microbiología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Maestría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y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Salud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Tropical. Email:</w:t>
      </w:r>
    </w:p>
    <w:p w14:paraId="0D7178F7">
      <w:pPr>
        <w:pStyle w:val="5"/>
        <w:spacing w:before="4" w:line="237" w:lineRule="auto"/>
        <w:ind w:left="259" w:right="1650"/>
      </w:pPr>
      <w:bookmarkStart w:id="0" w:name="_GoBack"/>
      <w:bookmarkEnd w:id="0"/>
    </w:p>
    <w:sectPr>
      <w:pgSz w:w="12240" w:h="15840"/>
      <w:pgMar w:top="1880" w:right="720" w:bottom="980" w:left="1440" w:header="542" w:footer="78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EBC06">
    <w:pPr>
      <w:pStyle w:val="5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6105525</wp:posOffset>
          </wp:positionH>
          <wp:positionV relativeFrom="page">
            <wp:posOffset>9486265</wp:posOffset>
          </wp:positionV>
          <wp:extent cx="1122680" cy="176530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2679" cy="1765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520700</wp:posOffset>
              </wp:positionH>
              <wp:positionV relativeFrom="page">
                <wp:posOffset>9418955</wp:posOffset>
              </wp:positionV>
              <wp:extent cx="3723640" cy="349885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23640" cy="349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F934B9">
                          <w:pPr>
                            <w:spacing w:before="22" w:line="235" w:lineRule="auto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Renovación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acreditación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institucional,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Res.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N°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000020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11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enero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2023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por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MEN</w:t>
                          </w:r>
                          <w:r>
                            <w:rPr>
                              <w:rFonts w:ascii="Calibri" w:hAnsi="Calibri"/>
                              <w:b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4"/>
                            </w:rPr>
                            <w:t>Certificados en: ISO: 9001 - ISO: 45001 - ISO: 14001 de ICONTEC</w:t>
                          </w:r>
                        </w:p>
                        <w:p w14:paraId="332BF3D1">
                          <w:pPr>
                            <w:spacing w:before="3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sz w:val="14"/>
                            </w:rPr>
                            <w:t>PBX: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(604)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786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2396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Carrera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6ª.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No.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77-305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Montería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NIT: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891080031-3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"http://www.unicordoba.edu.co/"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t>www.unicordoba.edu.co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41pt;margin-top:741.65pt;height:27.55pt;width:293.2pt;mso-position-horizontal-relative:page;mso-position-vertical-relative:page;z-index:-251655168;mso-width-relative:page;mso-height-relative:page;" filled="f" stroked="f" coordsize="21600,21600" o:gfxdata="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EPaKu2gAAAAwBAAAPAAAAAAAAAAEAIAAAACIAAABkcnMvZG93bnJldi54bWxQSwECFAAUAAAA&#10;CACHTuJA+0TKLLMBAAB0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3F934B9">
                    <w:pPr>
                      <w:spacing w:before="22" w:line="235" w:lineRule="auto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4"/>
                      </w:rPr>
                    </w:pPr>
                    <w:r>
                      <w:rPr>
                        <w:rFonts w:ascii="Calibri" w:hAnsi="Calibri"/>
                        <w:b/>
                        <w:sz w:val="14"/>
                      </w:rPr>
                      <w:t>Renovación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la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acreditación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institucional,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Res.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N°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000020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del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11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enero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2023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por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el</w:t>
                    </w:r>
                    <w:r>
                      <w:rPr>
                        <w:rFonts w:ascii="Calibri" w:hAnsi="Calibri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MEN</w:t>
                    </w:r>
                    <w:r>
                      <w:rPr>
                        <w:rFonts w:ascii="Calibri" w:hAnsi="Calibri"/>
                        <w:b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14"/>
                      </w:rPr>
                      <w:t>Certificados en: ISO: 9001 - ISO: 45001 - ISO: 14001 de ICONTEC</w:t>
                    </w:r>
                  </w:p>
                  <w:p w14:paraId="332BF3D1">
                    <w:pPr>
                      <w:spacing w:before="3"/>
                      <w:ind w:left="20" w:right="0" w:firstLine="0"/>
                      <w:jc w:val="left"/>
                      <w:rPr>
                        <w:rFonts w:ascii="Calibri" w:hAnsi="Calibri"/>
                        <w:sz w:val="14"/>
                      </w:rPr>
                    </w:pPr>
                    <w:r>
                      <w:rPr>
                        <w:rFonts w:ascii="Calibri" w:hAnsi="Calibri"/>
                        <w:sz w:val="14"/>
                      </w:rPr>
                      <w:t>PBX: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(604)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786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2396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Carrera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6ª.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No.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77-305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Montería</w:t>
                    </w:r>
                    <w:r>
                      <w:rPr>
                        <w:rFonts w:ascii="Calibri" w:hAnsi="Calibri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NIT:</w:t>
                    </w:r>
                    <w:r>
                      <w:rPr>
                        <w:rFonts w:ascii="Calibri" w:hAnsi="Calibri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891080031-3</w:t>
                    </w:r>
                    <w:r>
                      <w:rPr>
                        <w:rFonts w:ascii="Calibri" w:hAnsi="Calibri"/>
                        <w:spacing w:val="54"/>
                        <w:sz w:val="1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4"/>
                      </w:rPr>
                      <w:t>-</w:t>
                    </w:r>
                    <w:r>
                      <w:rPr>
                        <w:rFonts w:ascii="Calibri" w:hAnsi="Calibri"/>
                        <w:spacing w:val="53"/>
                        <w:sz w:val="1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"http://www.unicordoba.edu.co/" \h </w:instrText>
                    </w:r>
                    <w:r>
                      <w:fldChar w:fldCharType="separate"/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t>www.unicordoba.edu.co</w:t>
                    </w:r>
                    <w:r>
                      <w:rPr>
                        <w:rFonts w:ascii="Calibri" w:hAnsi="Calibri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22044">
    <w:pPr>
      <w:pStyle w:val="5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544830</wp:posOffset>
          </wp:positionH>
          <wp:positionV relativeFrom="page">
            <wp:posOffset>343535</wp:posOffset>
          </wp:positionV>
          <wp:extent cx="2160270" cy="64643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60179" cy="6464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3330575</wp:posOffset>
              </wp:positionH>
              <wp:positionV relativeFrom="page">
                <wp:posOffset>527050</wp:posOffset>
              </wp:positionV>
              <wp:extent cx="4084955" cy="36195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84954" cy="361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2AA0C5">
                          <w:pPr>
                            <w:spacing w:before="59" w:line="192" w:lineRule="auto"/>
                            <w:ind w:left="84" w:right="18" w:hanging="65"/>
                            <w:jc w:val="left"/>
                            <w:rPr>
                              <w:rFonts w:ascii="Arial" w:hAns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Instituto de investigaciones biológicas del Trópico Doctorado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Microbiología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y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Salud</w:t>
                          </w:r>
                          <w:r>
                            <w:rPr>
                              <w:rFonts w:ascii="Arial" w:hAnsi="Arial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6"/>
                            </w:rPr>
                            <w:t>Tropical-DMST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262.25pt;margin-top:41.5pt;height:28.5pt;width:321.65pt;mso-position-horizontal-relative:page;mso-position-vertical-relative:page;z-index:-251656192;mso-width-relative:page;mso-height-relative:page;" filled="f" stroked="f" coordsize="21600,21600" o:gfxdata="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5/DOR2QAAAAsBAAAPAAAAAAAAAAEAIAAAACIAAABkcnMvZG93bnJldi54bWxQSwECFAAUAAAA&#10;CACHTuJAjTZe0bQBAAB0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A2AA0C5">
                    <w:pPr>
                      <w:spacing w:before="59" w:line="192" w:lineRule="auto"/>
                      <w:ind w:left="84" w:right="18" w:hanging="65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Instituto de investigaciones biológicas del Trópico Doctorado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en</w:t>
                    </w:r>
                    <w:r>
                      <w:rPr>
                        <w:rFonts w:ascii="Arial" w:hAnsi="Arial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Microbiología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y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Salud</w:t>
                    </w:r>
                    <w:r>
                      <w:rPr>
                        <w:rFonts w:ascii="Arial" w:hAnsi="Arial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Tropical-DMST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7392035</wp:posOffset>
              </wp:positionH>
              <wp:positionV relativeFrom="page">
                <wp:posOffset>832485</wp:posOffset>
              </wp:positionV>
              <wp:extent cx="64770" cy="18224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69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4D9152"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82.05pt;margin-top:65.55pt;height:14.35pt;width:5.1pt;mso-position-horizontal-relative:page;mso-position-vertical-relative:page;z-index:-251656192;mso-width-relative:page;mso-height-relative:page;" filled="f" stroked="f" coordsize="21600,21600" o:gfxdata="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eaCKEdkAAAANAQAADwAAAAAAAAABACAAAAAiAAAAZHJzL2Rvd25yZXYueG1sUEsBAhQAFAAAAAgA&#10;h07iQNfE8uuyAQAAcg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04D9152">
                    <w:pPr>
                      <w:spacing w:before="13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10"/>
                        <w:sz w:val="22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6B20453"/>
    <w:rsid w:val="5E373E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s-ES" w:eastAsia="en-US" w:bidi="ar-SA"/>
    </w:rPr>
  </w:style>
  <w:style w:type="paragraph" w:styleId="2">
    <w:name w:val="heading 1"/>
    <w:basedOn w:val="1"/>
    <w:qFormat/>
    <w:uiPriority w:val="1"/>
    <w:pPr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 MT" w:hAnsi="Arial MT" w:eastAsia="Arial MT" w:cs="Arial MT"/>
      <w:sz w:val="24"/>
      <w:szCs w:val="24"/>
      <w:lang w:val="es-ES" w:eastAsia="en-US" w:bidi="ar-SA"/>
    </w:rPr>
  </w:style>
  <w:style w:type="paragraph" w:styleId="6">
    <w:name w:val="Title"/>
    <w:basedOn w:val="1"/>
    <w:qFormat/>
    <w:uiPriority w:val="1"/>
    <w:pPr>
      <w:spacing w:before="59"/>
      <w:ind w:left="84" w:right="18" w:hanging="65"/>
    </w:pPr>
    <w:rPr>
      <w:rFonts w:ascii="Arial" w:hAnsi="Arial" w:eastAsia="Arial" w:cs="Arial"/>
      <w:b/>
      <w:bCs/>
      <w:sz w:val="26"/>
      <w:szCs w:val="26"/>
      <w:lang w:val="es-ES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s-ES" w:eastAsia="en-US" w:bidi="ar-SA"/>
    </w:rPr>
  </w:style>
  <w:style w:type="paragraph" w:customStyle="1" w:styleId="9">
    <w:name w:val="Table Paragraph"/>
    <w:basedOn w:val="1"/>
    <w:qFormat/>
    <w:uiPriority w:val="1"/>
    <w:pPr>
      <w:jc w:val="center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308</Words>
  <Characters>1720</Characters>
  <TotalTime>1</TotalTime>
  <ScaleCrop>false</ScaleCrop>
  <LinksUpToDate>false</LinksUpToDate>
  <CharactersWithSpaces>1974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2026-08-12T13:29:00Z</dcterms:created>
  <dc:creator>EviGonzalez</dc:creator>
  <cp:lastModifiedBy>EviGonzalez</cp:lastModifiedBy>
  <dcterms:modified xsi:type="dcterms:W3CDTF">2026-08-12T13:32:08Z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macOS Versión 26.5.2 (Compilación 25F84) Quartz PDFContext</vt:lpwstr>
  </property>
  <property fmtid="{D5CDD505-2E9C-101B-9397-08002B2CF9AE}" pid="6" name="KSOTemplateDocerSaveRecord">
    <vt:lpwstr>eyJoZGlkIjoiMDQ3NWE5YTAzZWUyZmI5ZjVmYTQ2ZjQyZWI4NmQ5NTMifQ==</vt:lpwstr>
  </property>
  <property fmtid="{D5CDD505-2E9C-101B-9397-08002B2CF9AE}" pid="7" name="KSOProductBuildVer">
    <vt:lpwstr>3082-12.1.0.28032</vt:lpwstr>
  </property>
  <property fmtid="{D5CDD505-2E9C-101B-9397-08002B2CF9AE}" pid="8" name="ICV">
    <vt:lpwstr>A2DB0E13A62C4D49AF5C1F6D2C2F3C71_12</vt:lpwstr>
  </property>
</Properties>
</file>